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sz w:val="28"/>
          <w:szCs w:val="28"/>
        </w:rPr>
      </w:pP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2" w:name="_Toc28359079"/>
      <w:bookmarkStart w:id="3" w:name="_Toc35393790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购置</w:t>
      </w:r>
      <w:r>
        <w:rPr>
          <w:rFonts w:hint="eastAsia" w:ascii="仿宋_GB2312" w:hAnsi="仿宋" w:eastAsia="仿宋_GB2312" w:cs="仿宋"/>
          <w:sz w:val="28"/>
          <w:szCs w:val="28"/>
          <w:vertAlign w:val="baseline"/>
          <w:lang w:val="en-US" w:eastAsia="zh-CN"/>
        </w:rPr>
        <w:t>应急救援运兵车项目</w:t>
      </w:r>
    </w:p>
    <w:bookmarkEnd w:id="6"/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49万元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为满足应急救援工作需要，我大队需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1辆车长不低于7米的大型运兵车（具有特种车公告），车辆生产企业具有特种车改装资质，并安装有警示长牌、爆闪标志灯具，应急救援标识，车辆功率不低于125KW，排量不低于2.8L，荷载座位16-23人，车上备有装备柜，符合国家相关排放政策和标准（柴油国六，重型汽油国四）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eastAsia="zh-CN"/>
        </w:rPr>
        <w:t>一年</w:t>
      </w:r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7" w:name="_Toc28359080"/>
      <w:bookmarkStart w:id="8" w:name="_Toc35393622"/>
      <w:bookmarkStart w:id="9" w:name="_Toc35393791"/>
      <w:bookmarkStart w:id="10" w:name="_Toc28359003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11" w:name="_Toc28359004"/>
      <w:bookmarkStart w:id="12" w:name="_Toc28359081"/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落实政府采购政策需满足的资格要求：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本项目不接受联合体。</w:t>
      </w:r>
    </w:p>
    <w:p>
      <w:pPr>
        <w:ind w:firstLine="560" w:firstLineChars="200"/>
        <w:rPr>
          <w:rFonts w:ascii="仿宋" w:hAnsi="仿宋" w:eastAsia="仿宋"/>
          <w:i/>
          <w:iCs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本项目的特定资格要求：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车辆生产企业具有特种车改装资质（具有特种车公告）。</w:t>
      </w:r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13" w:name="_Toc35393792"/>
      <w:bookmarkStart w:id="14" w:name="_Toc35393623"/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 w:cs="宋体"/>
          <w:i/>
          <w:sz w:val="28"/>
          <w:szCs w:val="28"/>
          <w:u w:val="single"/>
        </w:rPr>
        <w:t>提供期限自本公告发布之日起不得少于</w:t>
      </w:r>
      <w:r>
        <w:rPr>
          <w:rFonts w:ascii="仿宋" w:hAnsi="仿宋" w:eastAsia="仿宋" w:cs="宋体"/>
          <w:i/>
          <w:sz w:val="28"/>
          <w:szCs w:val="28"/>
          <w:u w:val="single"/>
        </w:rPr>
        <w:t>5</w:t>
      </w:r>
      <w:r>
        <w:rPr>
          <w:rFonts w:hint="eastAsia" w:ascii="仿宋" w:hAnsi="仿宋" w:eastAsia="仿宋" w:cs="宋体"/>
          <w:i/>
          <w:sz w:val="28"/>
          <w:szCs w:val="28"/>
          <w:u w:val="single"/>
        </w:rPr>
        <w:t>个工作日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）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12:00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15:00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18:00</w:t>
      </w:r>
      <w:r>
        <w:rPr>
          <w:rFonts w:hint="eastAsia" w:ascii="仿宋" w:hAnsi="仿宋" w:eastAsia="仿宋" w:cs="宋体"/>
          <w:sz w:val="28"/>
          <w:szCs w:val="28"/>
        </w:rPr>
        <w:t>（北京时间，法定节假日除外）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地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点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运城市盐湖区九龙大道市综合训练基地</w:t>
      </w:r>
      <w:bookmarkStart w:id="33" w:name="_GoBack"/>
      <w:bookmarkEnd w:id="33"/>
    </w:p>
    <w:p>
      <w:pPr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方式：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在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运城市应急救援大队办公室获取招标文件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</w:rPr>
        <w:t>，此为获取招标文件的唯一途径，通过其他渠道获取招标文件的不具备投标资格。</w:t>
      </w:r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 w:cs="宋体"/>
          <w:i/>
          <w:sz w:val="28"/>
          <w:szCs w:val="28"/>
          <w:u w:val="single"/>
        </w:rPr>
        <w:t>自招标文件开始发出之日起至投标人提交投标文件截止之日止，不得少于</w:t>
      </w:r>
      <w:r>
        <w:rPr>
          <w:rFonts w:hint="eastAsia" w:ascii="仿宋" w:hAnsi="仿宋" w:eastAsia="仿宋" w:cs="宋体"/>
          <w:i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i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iCs/>
          <w:sz w:val="28"/>
          <w:szCs w:val="28"/>
          <w:u w:val="single"/>
        </w:rPr>
        <w:t>）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运城市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应急救援大队</w:t>
      </w:r>
    </w:p>
    <w:p>
      <w:pPr>
        <w:pStyle w:val="6"/>
        <w:spacing w:beforeAutospacing="0" w:afterAutospacing="0"/>
        <w:ind w:firstLine="560" w:firstLineChars="200"/>
        <w:jc w:val="both"/>
        <w:rPr>
          <w:rFonts w:ascii="仿宋" w:hAnsi="仿宋" w:eastAsia="仿宋"/>
          <w:color w:val="FF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color w:val="auto"/>
          <w:kern w:val="2"/>
          <w:sz w:val="28"/>
          <w:szCs w:val="28"/>
          <w:u w:val="single"/>
          <w:lang w:val="en-US" w:eastAsia="zh-CN"/>
        </w:rPr>
        <w:t>拟采取内部控制招标程序</w:t>
      </w:r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19" w:name="_Toc28359084"/>
      <w:bookmarkStart w:id="20" w:name="_Toc28359007"/>
      <w:bookmarkStart w:id="21" w:name="_Toc35393794"/>
      <w:bookmarkStart w:id="22" w:name="_Toc35393625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4"/>
        <w:spacing w:line="360" w:lineRule="auto"/>
        <w:rPr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4"/>
        <w:spacing w:line="360" w:lineRule="auto"/>
        <w:rPr>
          <w:rFonts w:ascii="黑体" w:cs="宋体"/>
          <w:b w:val="0"/>
          <w:sz w:val="28"/>
          <w:szCs w:val="28"/>
        </w:rPr>
      </w:pPr>
      <w:bookmarkStart w:id="25" w:name="_Toc28359085"/>
      <w:bookmarkStart w:id="26" w:name="_Toc35393796"/>
      <w:bookmarkStart w:id="27" w:name="_Toc28359008"/>
      <w:bookmarkStart w:id="28" w:name="_Toc35393627"/>
      <w:r>
        <w:rPr>
          <w:rFonts w:hint="eastAsia" w:ascii="黑体" w:hAnsi="黑体" w:cs="宋体"/>
          <w:b w:val="0"/>
          <w:sz w:val="28"/>
          <w:szCs w:val="28"/>
        </w:rPr>
        <w:t>七、对本次招标提出询问，请按以下方式联系。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</w:t>
      </w:r>
      <w:r>
        <w:rPr>
          <w:rFonts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运城市应急救援大队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运城市盐湖区九龙大道市综合训练基地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9" w:name="_Toc28359086"/>
      <w:bookmarkStart w:id="30" w:name="_Toc28359009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0359-2092116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cs="宋体"/>
          <w:sz w:val="28"/>
          <w:szCs w:val="28"/>
        </w:rPr>
        <w:t>2.</w:t>
      </w:r>
      <w:bookmarkEnd w:id="29"/>
      <w:bookmarkEnd w:id="30"/>
      <w:bookmarkStart w:id="31" w:name="_Toc28359087"/>
      <w:bookmarkStart w:id="32" w:name="_Toc28359010"/>
      <w:r>
        <w:rPr>
          <w:rFonts w:hint="eastAsia" w:ascii="仿宋" w:hAnsi="仿宋" w:eastAsia="仿宋" w:cs="宋体"/>
          <w:sz w:val="28"/>
          <w:szCs w:val="28"/>
        </w:rPr>
        <w:t>项目联系方式</w:t>
      </w:r>
      <w:bookmarkEnd w:id="31"/>
      <w:bookmarkEnd w:id="32"/>
    </w:p>
    <w:p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居立功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13513593336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mE2N2Y0OWRhYmE2OTdhZDc5ZGEyMzViMDBhMmMifQ=="/>
  </w:docVars>
  <w:rsids>
    <w:rsidRoot w:val="257E4827"/>
    <w:rsid w:val="257E4827"/>
    <w:rsid w:val="3822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/>
      <w:sz w:val="24"/>
      <w:szCs w:val="22"/>
    </w:rPr>
  </w:style>
  <w:style w:type="paragraph" w:styleId="5">
    <w:name w:val="Plain Text"/>
    <w:basedOn w:val="1"/>
    <w:qFormat/>
    <w:uiPriority w:val="0"/>
    <w:rPr>
      <w:rFonts w:ascii="宋体" w:hAnsi="Courier New"/>
      <w:szCs w:val="22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2023-11-22T04:35:00Z</dcterms:created>
  <dc:creator>Administrator</dc:creator>
  <cp:lastModifiedBy>Administrator</cp:lastModifiedBy>
  <dcterms:modified xsi:type="dcterms:W3CDTF">2023-11-29T01:24:48Z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DB9FB635683742B5BC383E7FA65A5DF8_11</vt:lpwstr>
  </property>
</Properties>
</file>