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仿宋" w:hAnsi="仿宋" w:eastAsia="仿宋" w:cs="仿宋"/>
          <w:highlight w:val="none"/>
        </w:rPr>
        <w:id w:val="147460231"/>
        <w:docPartObj>
          <w:docPartGallery w:val="Table of Contents"/>
          <w:docPartUnique/>
        </w:docPartObj>
      </w:sdtPr>
      <w:sdtEndPr>
        <w:rPr>
          <w:rFonts w:hint="eastAsia" w:ascii="宋体" w:hAnsi="宋体" w:eastAsia="宋体" w:cs="宋体"/>
          <w:sz w:val="28"/>
          <w:szCs w:val="28"/>
          <w:highlight w:val="none"/>
        </w:rPr>
      </w:sdtEndPr>
      <w:sdtContent>
        <w:p>
          <w:pPr>
            <w:spacing w:line="360" w:lineRule="auto"/>
            <w:jc w:val="center"/>
            <w:rPr>
              <w:rFonts w:hint="eastAsia" w:ascii="仿宋" w:hAnsi="仿宋" w:eastAsia="仿宋" w:cs="仿宋"/>
              <w:highlight w:val="none"/>
            </w:rPr>
          </w:pPr>
          <w:bookmarkStart w:id="0" w:name="_Toc31640"/>
        </w:p>
        <w:p>
          <w:pPr>
            <w:spacing w:line="360" w:lineRule="auto"/>
            <w:jc w:val="center"/>
            <w:rPr>
              <w:rFonts w:hint="eastAsia" w:ascii="仿宋" w:hAnsi="仿宋" w:eastAsia="仿宋" w:cs="仿宋"/>
              <w:highlight w:val="none"/>
            </w:rPr>
          </w:pPr>
        </w:p>
        <w:p>
          <w:pPr>
            <w:autoSpaceDE w:val="0"/>
            <w:autoSpaceDN w:val="0"/>
            <w:adjustRightInd w:val="0"/>
            <w:spacing w:after="312" w:afterLines="100" w:line="360" w:lineRule="auto"/>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2021年度市级应急救灾物资专项资金项目</w:t>
          </w:r>
        </w:p>
        <w:p>
          <w:pPr>
            <w:autoSpaceDE w:val="0"/>
            <w:autoSpaceDN w:val="0"/>
            <w:adjustRightInd w:val="0"/>
            <w:spacing w:after="312" w:afterLines="100" w:line="360" w:lineRule="auto"/>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财政支出绩效评价报告</w:t>
          </w:r>
        </w:p>
        <w:p>
          <w:pPr>
            <w:autoSpaceDE w:val="0"/>
            <w:autoSpaceDN w:val="0"/>
            <w:adjustRightInd w:val="0"/>
            <w:spacing w:after="312" w:afterLines="100" w:line="360" w:lineRule="auto"/>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运城今朝绩评[2022] 第0006号</w:t>
          </w:r>
        </w:p>
        <w:p>
          <w:pPr>
            <w:spacing w:line="360" w:lineRule="auto"/>
            <w:jc w:val="center"/>
            <w:rPr>
              <w:rFonts w:hint="eastAsia" w:ascii="仿宋" w:hAnsi="仿宋" w:eastAsia="仿宋" w:cs="仿宋"/>
              <w:highlight w:val="none"/>
            </w:rPr>
          </w:pPr>
        </w:p>
        <w:p>
          <w:pPr>
            <w:spacing w:line="360" w:lineRule="auto"/>
            <w:jc w:val="center"/>
            <w:rPr>
              <w:rFonts w:hint="eastAsia" w:ascii="仿宋" w:hAnsi="仿宋" w:eastAsia="仿宋" w:cs="仿宋"/>
              <w:highlight w:val="none"/>
            </w:rPr>
          </w:pPr>
        </w:p>
        <w:p>
          <w:pPr>
            <w:pStyle w:val="6"/>
            <w:rPr>
              <w:rFonts w:hint="eastAsia" w:ascii="仿宋" w:hAnsi="仿宋" w:eastAsia="仿宋" w:cs="仿宋"/>
              <w:highlight w:val="none"/>
            </w:rPr>
          </w:pPr>
        </w:p>
        <w:p>
          <w:pPr>
            <w:pStyle w:val="6"/>
            <w:rPr>
              <w:rFonts w:hint="eastAsia" w:ascii="仿宋" w:hAnsi="仿宋" w:eastAsia="仿宋" w:cs="仿宋"/>
              <w:highlight w:val="none"/>
            </w:rPr>
          </w:pPr>
        </w:p>
        <w:p>
          <w:pPr>
            <w:pStyle w:val="7"/>
            <w:rPr>
              <w:rFonts w:hint="eastAsia" w:ascii="仿宋" w:hAnsi="仿宋" w:eastAsia="仿宋" w:cs="仿宋"/>
              <w:kern w:val="2"/>
              <w:sz w:val="21"/>
              <w:szCs w:val="24"/>
              <w:highlight w:val="none"/>
            </w:rPr>
          </w:pPr>
        </w:p>
        <w:p>
          <w:pPr>
            <w:rPr>
              <w:rFonts w:hint="eastAsia" w:ascii="仿宋" w:hAnsi="仿宋" w:eastAsia="仿宋" w:cs="仿宋"/>
              <w:highlight w:val="none"/>
            </w:rPr>
          </w:pPr>
        </w:p>
        <w:p>
          <w:pPr>
            <w:pStyle w:val="7"/>
            <w:rPr>
              <w:rFonts w:hint="eastAsia" w:ascii="仿宋" w:hAnsi="仿宋" w:eastAsia="仿宋" w:cs="仿宋"/>
              <w:kern w:val="2"/>
              <w:sz w:val="21"/>
              <w:szCs w:val="24"/>
              <w:highlight w:val="none"/>
            </w:rPr>
          </w:pPr>
        </w:p>
        <w:p>
          <w:pPr>
            <w:ind w:left="2796" w:leftChars="665" w:hanging="1400" w:hangingChars="500"/>
            <w:rPr>
              <w:rFonts w:hint="eastAsia" w:ascii="宋体" w:hAnsi="宋体" w:eastAsia="宋体" w:cs="宋体"/>
              <w:sz w:val="28"/>
              <w:szCs w:val="28"/>
            </w:rPr>
          </w:pPr>
          <w:r>
            <w:rPr>
              <w:rFonts w:hint="eastAsia" w:ascii="宋体" w:hAnsi="宋体" w:eastAsia="宋体" w:cs="宋体"/>
              <w:sz w:val="28"/>
              <w:szCs w:val="28"/>
            </w:rPr>
            <w:t>项目名称：2021年度市级应急救灾物资专项资金项目</w:t>
          </w:r>
        </w:p>
        <w:p>
          <w:pPr>
            <w:ind w:firstLine="1400" w:firstLineChars="500"/>
            <w:rPr>
              <w:rFonts w:hint="eastAsia" w:ascii="宋体" w:hAnsi="宋体" w:eastAsia="宋体" w:cs="宋体"/>
              <w:sz w:val="28"/>
              <w:szCs w:val="28"/>
            </w:rPr>
          </w:pPr>
          <w:r>
            <w:rPr>
              <w:rFonts w:hint="eastAsia" w:ascii="宋体" w:hAnsi="宋体" w:eastAsia="宋体" w:cs="宋体"/>
              <w:sz w:val="28"/>
              <w:szCs w:val="28"/>
            </w:rPr>
            <w:t>主管部门：运城市发展和改革委员会</w:t>
          </w:r>
        </w:p>
        <w:p>
          <w:pPr>
            <w:ind w:firstLine="1400" w:firstLineChars="500"/>
            <w:rPr>
              <w:rFonts w:hint="eastAsia" w:ascii="宋体" w:hAnsi="宋体" w:eastAsia="宋体" w:cs="宋体"/>
              <w:sz w:val="28"/>
              <w:szCs w:val="28"/>
              <w:lang w:eastAsia="zh-CN"/>
            </w:rPr>
          </w:pPr>
          <w:r>
            <w:rPr>
              <w:rFonts w:hint="eastAsia" w:ascii="宋体" w:hAnsi="宋体" w:eastAsia="宋体" w:cs="宋体"/>
              <w:sz w:val="28"/>
              <w:szCs w:val="28"/>
            </w:rPr>
            <w:t>实施单位：运城市发展和改革委员会</w:t>
          </w:r>
        </w:p>
        <w:p>
          <w:pPr>
            <w:ind w:firstLine="1400" w:firstLineChars="500"/>
            <w:rPr>
              <w:rFonts w:hint="eastAsia" w:ascii="宋体" w:hAnsi="宋体" w:eastAsia="宋体" w:cs="宋体"/>
              <w:sz w:val="28"/>
              <w:szCs w:val="28"/>
              <w:lang w:eastAsia="zh-CN"/>
            </w:rPr>
          </w:pPr>
          <w:r>
            <w:rPr>
              <w:rFonts w:hint="eastAsia" w:ascii="宋体" w:hAnsi="宋体" w:eastAsia="宋体" w:cs="宋体"/>
              <w:sz w:val="28"/>
              <w:szCs w:val="28"/>
            </w:rPr>
            <w:t>委托单位：运城市</w:t>
          </w:r>
          <w:r>
            <w:rPr>
              <w:rFonts w:hint="eastAsia" w:ascii="宋体" w:hAnsi="宋体" w:eastAsia="宋体" w:cs="宋体"/>
              <w:sz w:val="28"/>
              <w:szCs w:val="28"/>
              <w:lang w:val="en-US" w:eastAsia="zh-CN"/>
            </w:rPr>
            <w:t>财政局</w:t>
          </w:r>
        </w:p>
        <w:p>
          <w:pPr>
            <w:ind w:firstLine="1400" w:firstLineChars="500"/>
            <w:rPr>
              <w:rFonts w:hint="eastAsia" w:ascii="宋体" w:hAnsi="宋体" w:eastAsia="宋体" w:cs="宋体"/>
              <w:sz w:val="28"/>
              <w:szCs w:val="28"/>
              <w:lang w:eastAsia="zh-CN"/>
            </w:rPr>
          </w:pPr>
          <w:r>
            <w:rPr>
              <w:rFonts w:hint="eastAsia" w:ascii="宋体" w:hAnsi="宋体" w:eastAsia="宋体" w:cs="宋体"/>
              <w:sz w:val="28"/>
              <w:szCs w:val="28"/>
            </w:rPr>
            <w:t>评价机构：</w:t>
          </w:r>
          <w:r>
            <w:rPr>
              <w:rFonts w:hint="eastAsia" w:ascii="宋体" w:hAnsi="宋体" w:eastAsia="宋体" w:cs="宋体"/>
              <w:sz w:val="28"/>
              <w:szCs w:val="28"/>
              <w:lang w:eastAsia="zh-CN"/>
            </w:rPr>
            <w:t>运城今朝会计师事务所有限公司</w:t>
          </w:r>
        </w:p>
        <w:p>
          <w:pPr>
            <w:pStyle w:val="6"/>
            <w:rPr>
              <w:rFonts w:hint="eastAsia" w:ascii="仿宋" w:hAnsi="仿宋" w:eastAsia="仿宋" w:cs="仿宋"/>
              <w:sz w:val="30"/>
              <w:szCs w:val="30"/>
              <w:highlight w:val="none"/>
            </w:rPr>
          </w:pPr>
        </w:p>
        <w:p>
          <w:pPr>
            <w:pStyle w:val="7"/>
            <w:rPr>
              <w:rFonts w:hint="eastAsia" w:ascii="仿宋" w:hAnsi="仿宋" w:eastAsia="仿宋" w:cs="仿宋"/>
              <w:sz w:val="30"/>
              <w:szCs w:val="30"/>
              <w:highlight w:val="none"/>
            </w:rPr>
          </w:pPr>
        </w:p>
        <w:p>
          <w:pPr>
            <w:rPr>
              <w:rFonts w:hint="eastAsia" w:ascii="仿宋" w:hAnsi="仿宋" w:eastAsia="仿宋" w:cs="仿宋"/>
              <w:sz w:val="30"/>
              <w:szCs w:val="30"/>
              <w:highlight w:val="none"/>
            </w:rPr>
          </w:pPr>
        </w:p>
        <w:p>
          <w:pPr>
            <w:pStyle w:val="11"/>
            <w:rPr>
              <w:rFonts w:hint="eastAsia" w:ascii="仿宋" w:hAnsi="仿宋" w:eastAsia="仿宋" w:cs="仿宋"/>
              <w:sz w:val="30"/>
              <w:szCs w:val="30"/>
              <w:highlight w:val="none"/>
            </w:rPr>
          </w:pPr>
        </w:p>
        <w:p>
          <w:pPr>
            <w:pStyle w:val="6"/>
            <w:rPr>
              <w:rFonts w:hint="eastAsia"/>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二零二二年</w:t>
          </w:r>
          <w:r>
            <w:rPr>
              <w:rFonts w:hint="eastAsia" w:ascii="宋体" w:hAnsi="宋体" w:eastAsia="宋体" w:cs="宋体"/>
              <w:sz w:val="28"/>
              <w:szCs w:val="28"/>
              <w:highlight w:val="none"/>
              <w:lang w:val="en-US" w:eastAsia="zh-CN"/>
            </w:rPr>
            <w:t>九</w:t>
          </w:r>
          <w:r>
            <w:rPr>
              <w:rFonts w:hint="eastAsia" w:ascii="宋体" w:hAnsi="宋体" w:eastAsia="宋体" w:cs="宋体"/>
              <w:sz w:val="28"/>
              <w:szCs w:val="28"/>
              <w:highlight w:val="none"/>
            </w:rPr>
            <w:t>月</w:t>
          </w:r>
        </w:p>
        <w:p>
          <w:pPr>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目  录</w:t>
          </w:r>
        </w:p>
        <w:p>
          <w:pPr>
            <w:pStyle w:val="12"/>
            <w:tabs>
              <w:tab w:val="right" w:leader="dot" w:pos="8292"/>
            </w:tabs>
            <w:spacing w:line="360" w:lineRule="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"1-3" \h \u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"_Toc13356" </w:instrText>
          </w:r>
          <w:r>
            <w:rPr>
              <w:rFonts w:hint="eastAsia" w:ascii="宋体" w:hAnsi="宋体" w:eastAsia="宋体" w:cs="宋体"/>
              <w:sz w:val="28"/>
              <w:szCs w:val="28"/>
              <w:highlight w:val="none"/>
            </w:rPr>
            <w:fldChar w:fldCharType="separate"/>
          </w:r>
          <w:r>
            <w:rPr>
              <w:rFonts w:hint="eastAsia" w:ascii="宋体" w:hAnsi="宋体" w:eastAsia="宋体" w:cs="宋体"/>
              <w:bCs/>
              <w:spacing w:val="10"/>
              <w:kern w:val="0"/>
              <w:sz w:val="28"/>
              <w:szCs w:val="28"/>
              <w:highlight w:val="none"/>
            </w:rPr>
            <w:t>摘 要</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1</w:t>
          </w:r>
        </w:p>
        <w:p>
          <w:pPr>
            <w:pStyle w:val="12"/>
            <w:tabs>
              <w:tab w:val="right" w:leader="dot" w:pos="8292"/>
            </w:tabs>
            <w:spacing w:line="360" w:lineRule="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"_Toc13880" </w:instrText>
          </w:r>
          <w:r>
            <w:rPr>
              <w:rFonts w:hint="eastAsia" w:ascii="宋体" w:hAnsi="宋体" w:eastAsia="宋体" w:cs="宋体"/>
              <w:sz w:val="28"/>
              <w:szCs w:val="28"/>
              <w:highlight w:val="none"/>
            </w:rPr>
            <w:fldChar w:fldCharType="separate"/>
          </w:r>
          <w:r>
            <w:rPr>
              <w:rFonts w:hint="eastAsia" w:ascii="宋体" w:hAnsi="宋体" w:eastAsia="宋体" w:cs="宋体"/>
              <w:kern w:val="0"/>
              <w:sz w:val="28"/>
              <w:szCs w:val="28"/>
              <w:highlight w:val="none"/>
            </w:rPr>
            <w:t>一、项目基本情况</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8</w:t>
          </w:r>
        </w:p>
        <w:p>
          <w:pPr>
            <w:pStyle w:val="12"/>
            <w:tabs>
              <w:tab w:val="right" w:leader="dot" w:pos="8292"/>
            </w:tabs>
            <w:spacing w:line="360" w:lineRule="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"_Toc5728" </w:instrText>
          </w:r>
          <w:r>
            <w:rPr>
              <w:rFonts w:hint="eastAsia" w:ascii="宋体" w:hAnsi="宋体" w:eastAsia="宋体" w:cs="宋体"/>
              <w:sz w:val="28"/>
              <w:szCs w:val="28"/>
              <w:highlight w:val="none"/>
            </w:rPr>
            <w:fldChar w:fldCharType="separate"/>
          </w:r>
          <w:r>
            <w:rPr>
              <w:rFonts w:hint="eastAsia" w:ascii="宋体" w:hAnsi="宋体" w:eastAsia="宋体" w:cs="宋体"/>
              <w:kern w:val="0"/>
              <w:sz w:val="28"/>
              <w:szCs w:val="28"/>
              <w:highlight w:val="none"/>
            </w:rPr>
            <w:t>二、绩效评价工作开展情况</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13</w:t>
          </w:r>
        </w:p>
        <w:p>
          <w:pPr>
            <w:pStyle w:val="12"/>
            <w:tabs>
              <w:tab w:val="right" w:leader="dot" w:pos="8292"/>
            </w:tabs>
            <w:spacing w:line="360" w:lineRule="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"_Toc3638"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三、综合评价情况及评价结论</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18</w:t>
          </w:r>
        </w:p>
        <w:p>
          <w:pPr>
            <w:pStyle w:val="12"/>
            <w:tabs>
              <w:tab w:val="right" w:leader="dot" w:pos="8292"/>
            </w:tabs>
            <w:spacing w:line="360" w:lineRule="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"_Toc23137" </w:instrText>
          </w:r>
          <w:r>
            <w:rPr>
              <w:rFonts w:hint="eastAsia" w:ascii="宋体" w:hAnsi="宋体" w:eastAsia="宋体" w:cs="宋体"/>
              <w:sz w:val="28"/>
              <w:szCs w:val="28"/>
              <w:highlight w:val="none"/>
            </w:rPr>
            <w:fldChar w:fldCharType="separate"/>
          </w:r>
          <w:r>
            <w:rPr>
              <w:rFonts w:hint="eastAsia" w:ascii="宋体" w:hAnsi="宋体" w:eastAsia="宋体" w:cs="宋体"/>
              <w:kern w:val="0"/>
              <w:sz w:val="28"/>
              <w:szCs w:val="28"/>
              <w:highlight w:val="none"/>
            </w:rPr>
            <w:t>四、绩效评价指标分析</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19</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"_Toc14934"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五、</w:t>
          </w:r>
          <w:r>
            <w:rPr>
              <w:rFonts w:hint="eastAsia" w:ascii="宋体" w:hAnsi="宋体" w:eastAsia="宋体" w:cs="宋体"/>
              <w:kern w:val="0"/>
              <w:sz w:val="28"/>
              <w:szCs w:val="28"/>
              <w:highlight w:val="none"/>
            </w:rPr>
            <w:t>存在的问题</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30</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六、意见建议.............................................</w:t>
          </w:r>
          <w:r>
            <w:rPr>
              <w:rFonts w:hint="eastAsia" w:ascii="宋体" w:hAnsi="宋体" w:cs="宋体"/>
              <w:sz w:val="28"/>
              <w:szCs w:val="28"/>
              <w:lang w:val="en-US" w:eastAsia="zh-CN"/>
            </w:rPr>
            <w:t>31</w:t>
          </w:r>
        </w:p>
        <w:p>
          <w:pPr>
            <w:pStyle w:val="12"/>
            <w:tabs>
              <w:tab w:val="right" w:leader="dot" w:pos="8292"/>
            </w:tabs>
            <w:spacing w:line="360" w:lineRule="auto"/>
            <w:rPr>
              <w:rFonts w:hint="eastAsia" w:ascii="宋体" w:hAnsi="宋体" w:eastAsia="宋体" w:cs="宋体"/>
              <w:sz w:val="28"/>
              <w:szCs w:val="28"/>
              <w:highlight w:val="none"/>
            </w:rPr>
          </w:pPr>
        </w:p>
        <w:p>
          <w:pPr>
            <w:pStyle w:val="12"/>
            <w:tabs>
              <w:tab w:val="right" w:leader="dot" w:pos="8292"/>
            </w:tabs>
            <w:spacing w:line="360" w:lineRule="auto"/>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pStyle w:val="11"/>
            <w:rPr>
              <w:rFonts w:hint="eastAsia" w:ascii="宋体" w:hAnsi="宋体" w:eastAsia="宋体" w:cs="宋体"/>
              <w:sz w:val="28"/>
              <w:szCs w:val="28"/>
              <w:highlight w:val="none"/>
            </w:rPr>
          </w:pPr>
        </w:p>
        <w:p>
          <w:pPr>
            <w:pStyle w:val="6"/>
            <w:rPr>
              <w:rFonts w:hint="eastAsia" w:ascii="宋体" w:hAnsi="宋体" w:eastAsia="宋体" w:cs="宋体"/>
              <w:sz w:val="28"/>
              <w:szCs w:val="28"/>
              <w:highlight w:val="none"/>
            </w:rPr>
          </w:pPr>
        </w:p>
        <w:p>
          <w:pPr>
            <w:pStyle w:val="7"/>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pStyle w:val="11"/>
            <w:rPr>
              <w:rFonts w:hint="eastAsia" w:ascii="宋体" w:hAnsi="宋体" w:eastAsia="宋体" w:cs="宋体"/>
              <w:sz w:val="28"/>
              <w:szCs w:val="28"/>
              <w:highlight w:val="none"/>
            </w:rPr>
          </w:pPr>
        </w:p>
        <w:p>
          <w:pPr>
            <w:pStyle w:val="6"/>
            <w:rPr>
              <w:rFonts w:hint="eastAsia" w:ascii="宋体" w:hAnsi="宋体" w:eastAsia="宋体" w:cs="宋体"/>
              <w:sz w:val="28"/>
              <w:szCs w:val="28"/>
              <w:highlight w:val="none"/>
            </w:rPr>
          </w:pPr>
        </w:p>
        <w:p>
          <w:pPr>
            <w:pStyle w:val="7"/>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pStyle w:val="11"/>
            <w:rPr>
              <w:rFonts w:hint="eastAsia" w:ascii="宋体" w:hAnsi="宋体" w:eastAsia="宋体" w:cs="宋体"/>
              <w:sz w:val="28"/>
              <w:szCs w:val="28"/>
              <w:highlight w:val="none"/>
            </w:rPr>
          </w:pPr>
        </w:p>
        <w:p>
          <w:pPr>
            <w:pStyle w:val="6"/>
            <w:rPr>
              <w:rFonts w:hint="eastAsia" w:ascii="宋体" w:hAnsi="宋体" w:eastAsia="宋体" w:cs="宋体"/>
              <w:sz w:val="28"/>
              <w:szCs w:val="28"/>
              <w:highlight w:val="none"/>
            </w:rPr>
          </w:pPr>
        </w:p>
        <w:p>
          <w:pPr>
            <w:pStyle w:val="7"/>
            <w:rPr>
              <w:rFonts w:hint="eastAsia"/>
            </w:rPr>
          </w:pPr>
        </w:p>
        <w:p>
          <w:pPr>
            <w:pStyle w:val="12"/>
            <w:tabs>
              <w:tab w:val="right" w:leader="dot" w:pos="8292"/>
            </w:tabs>
            <w:spacing w:line="360" w:lineRule="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"_Toc7530"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附件1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"_Toc29851"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财政支出绩效评价指标评分表</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en-US" w:eastAsia="zh-CN"/>
            </w:rPr>
            <w:t>........................3</w:t>
          </w:r>
          <w:r>
            <w:rPr>
              <w:rFonts w:hint="eastAsia" w:ascii="宋体" w:hAnsi="宋体" w:cs="宋体"/>
              <w:sz w:val="28"/>
              <w:szCs w:val="28"/>
              <w:highlight w:val="none"/>
              <w:lang w:val="en-US" w:eastAsia="zh-CN"/>
            </w:rPr>
            <w:t>3</w:t>
          </w:r>
        </w:p>
        <w:p>
          <w:pPr>
            <w:pStyle w:val="12"/>
            <w:tabs>
              <w:tab w:val="right" w:leader="dot" w:pos="8292"/>
            </w:tabs>
            <w:spacing w:line="360" w:lineRule="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"_Toc12268"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附件2</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"_Toc20607"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财政支出绩效评价指标体系</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34</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附件3:项目实施单位访谈..................................</w:t>
          </w:r>
          <w:r>
            <w:rPr>
              <w:rFonts w:hint="eastAsia" w:ascii="宋体" w:hAnsi="宋体" w:cs="宋体"/>
              <w:sz w:val="28"/>
              <w:szCs w:val="28"/>
              <w:lang w:val="en-US" w:eastAsia="zh-CN"/>
            </w:rPr>
            <w:t>39</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附件4:合规性检查报告....................................</w:t>
          </w:r>
          <w:r>
            <w:rPr>
              <w:rFonts w:hint="eastAsia" w:ascii="宋体" w:hAnsi="宋体" w:cs="宋体"/>
              <w:sz w:val="28"/>
              <w:szCs w:val="28"/>
              <w:lang w:val="en-US" w:eastAsia="zh-CN"/>
            </w:rPr>
            <w:t>40</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en-US" w:eastAsia="zh-CN"/>
            </w:rPr>
            <w:t>附件5：满意度调查报告...................................4</w:t>
          </w:r>
          <w:r>
            <w:rPr>
              <w:rFonts w:hint="eastAsia" w:ascii="宋体" w:hAnsi="宋体" w:cs="宋体"/>
              <w:sz w:val="28"/>
              <w:szCs w:val="28"/>
              <w:highlight w:val="none"/>
              <w:lang w:val="en-US" w:eastAsia="zh-CN"/>
            </w:rPr>
            <w:t>2</w:t>
          </w:r>
        </w:p>
      </w:sdtContent>
    </w:sdt>
    <w:p>
      <w:pPr>
        <w:pStyle w:val="6"/>
        <w:jc w:val="center"/>
        <w:outlineLvl w:val="0"/>
        <w:rPr>
          <w:rFonts w:hint="eastAsia" w:ascii="宋体" w:hAnsi="宋体" w:eastAsia="宋体" w:cs="宋体"/>
          <w:b/>
          <w:bCs/>
          <w:spacing w:val="10"/>
          <w:kern w:val="0"/>
          <w:sz w:val="28"/>
          <w:szCs w:val="28"/>
          <w:highlight w:val="none"/>
        </w:rPr>
        <w:sectPr>
          <w:headerReference r:id="rId3" w:type="default"/>
          <w:footerReference r:id="rId4" w:type="default"/>
          <w:pgSz w:w="11906" w:h="16838"/>
          <w:pgMar w:top="1440" w:right="1814" w:bottom="1440" w:left="1800" w:header="851" w:footer="992" w:gutter="0"/>
          <w:cols w:space="425" w:num="1"/>
          <w:docGrid w:type="lines" w:linePitch="312" w:charSpace="0"/>
        </w:sectPr>
      </w:pPr>
      <w:bookmarkStart w:id="1" w:name="_Toc13356"/>
    </w:p>
    <w:p>
      <w:pPr>
        <w:pStyle w:val="6"/>
        <w:jc w:val="center"/>
        <w:outlineLvl w:val="0"/>
        <w:rPr>
          <w:rFonts w:hint="eastAsia" w:ascii="宋体" w:hAnsi="宋体" w:eastAsia="宋体" w:cs="宋体"/>
          <w:b/>
          <w:bCs/>
          <w:spacing w:val="10"/>
          <w:kern w:val="0"/>
          <w:sz w:val="32"/>
          <w:szCs w:val="32"/>
          <w:highlight w:val="none"/>
        </w:rPr>
      </w:pPr>
      <w:r>
        <w:rPr>
          <w:rFonts w:hint="eastAsia" w:ascii="宋体" w:hAnsi="宋体" w:eastAsia="宋体" w:cs="宋体"/>
          <w:b/>
          <w:bCs/>
          <w:spacing w:val="10"/>
          <w:kern w:val="0"/>
          <w:sz w:val="32"/>
          <w:szCs w:val="32"/>
          <w:highlight w:val="none"/>
        </w:rPr>
        <w:t xml:space="preserve">摘 </w:t>
      </w:r>
      <w:r>
        <w:rPr>
          <w:rFonts w:hint="eastAsia" w:ascii="宋体" w:hAnsi="宋体" w:eastAsia="宋体" w:cs="宋体"/>
          <w:b/>
          <w:bCs/>
          <w:spacing w:val="10"/>
          <w:kern w:val="0"/>
          <w:sz w:val="32"/>
          <w:szCs w:val="32"/>
          <w:highlight w:val="none"/>
          <w:lang w:val="en-US" w:eastAsia="zh-CN"/>
        </w:rPr>
        <w:t xml:space="preserve">  </w:t>
      </w:r>
      <w:r>
        <w:rPr>
          <w:rFonts w:hint="eastAsia" w:ascii="宋体" w:hAnsi="宋体" w:eastAsia="宋体" w:cs="宋体"/>
          <w:b/>
          <w:bCs/>
          <w:spacing w:val="10"/>
          <w:kern w:val="0"/>
          <w:sz w:val="32"/>
          <w:szCs w:val="32"/>
          <w:highlight w:val="none"/>
        </w:rPr>
        <w:t>要</w:t>
      </w:r>
      <w:bookmarkEnd w:id="0"/>
      <w:bookmarkEnd w:id="1"/>
      <w:bookmarkStart w:id="2" w:name="_Toc21479"/>
    </w:p>
    <w:p>
      <w:pPr>
        <w:widowControl/>
        <w:spacing w:line="360" w:lineRule="auto"/>
        <w:ind w:firstLine="560" w:firstLineChars="200"/>
        <w:rPr>
          <w:rFonts w:hint="eastAsia" w:ascii="宋体" w:hAnsi="宋体" w:eastAsia="宋体" w:cs="宋体"/>
          <w:b w:val="0"/>
          <w:bCs/>
          <w:sz w:val="28"/>
          <w:szCs w:val="28"/>
          <w:lang w:val="en-US"/>
        </w:rPr>
      </w:pPr>
      <w:r>
        <w:rPr>
          <w:rFonts w:hint="eastAsia" w:ascii="宋体" w:hAnsi="宋体" w:eastAsia="宋体" w:cs="宋体"/>
          <w:b w:val="0"/>
          <w:bCs/>
          <w:sz w:val="28"/>
          <w:szCs w:val="28"/>
          <w:lang w:val="en-US" w:eastAsia="zh-CN"/>
        </w:rPr>
        <w:t>一、</w:t>
      </w:r>
      <w:bookmarkEnd w:id="2"/>
      <w:r>
        <w:rPr>
          <w:rFonts w:hint="eastAsia" w:ascii="宋体" w:hAnsi="宋体" w:eastAsia="宋体" w:cs="宋体"/>
          <w:b w:val="0"/>
          <w:bCs/>
          <w:sz w:val="28"/>
          <w:szCs w:val="28"/>
          <w:lang w:val="en-US" w:eastAsia="zh-CN"/>
        </w:rPr>
        <w:t>基本情况</w:t>
      </w:r>
    </w:p>
    <w:p>
      <w:pPr>
        <w:widowControl/>
        <w:spacing w:line="36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（一）项目概况</w:t>
      </w:r>
    </w:p>
    <w:p>
      <w:pPr>
        <w:widowControl/>
        <w:spacing w:line="36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1.项目背景</w:t>
      </w:r>
    </w:p>
    <w:p>
      <w:pPr>
        <w:widowControl/>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b w:val="0"/>
          <w:bCs/>
          <w:sz w:val="28"/>
          <w:szCs w:val="28"/>
          <w:lang w:val="en-US" w:eastAsia="zh-CN"/>
        </w:rPr>
        <w:t>近年来，我市部分县（市）相继发生重大汛情和新冠肺炎疫情，市应急物资服务中心先后10余次向相关</w:t>
      </w:r>
      <w:r>
        <w:rPr>
          <w:rFonts w:hint="eastAsia" w:ascii="宋体" w:hAnsi="宋体" w:eastAsia="宋体" w:cs="宋体"/>
          <w:sz w:val="28"/>
          <w:szCs w:val="28"/>
          <w:lang w:val="en-US" w:eastAsia="zh-CN"/>
        </w:rPr>
        <w:t>县（市）调拨应急救灾物资，在应对突发事件中发挥了重要作用。与此同时，也暴露了各县（市、区）应急物资储备不足，物资基础设施建设滞后，难以适应应急需求的问题。故进一步加强应急物资储备工作，提高应急保障能力。</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依据《运城市自然灾害救助应急预案》相关应急响应，针对近年来我市发生的风雹、洪涝、雪灾灾害情况及储备数量能够满足受灾群众基本生活保障的原则下，市级应急救灾应进行基本生活物资储备。</w:t>
      </w:r>
      <w:bookmarkStart w:id="3" w:name="_Toc9310"/>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2.项目基本情况</w:t>
      </w:r>
    </w:p>
    <w:p>
      <w:pPr>
        <w:numPr>
          <w:ilvl w:val="0"/>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2020年11月，运城市发改委通过公开招标已采购折叠床、单帐篷等16个品种75102张（顶、件），2021年对剩余的10个品种物资进行采购。</w:t>
      </w:r>
    </w:p>
    <w:p>
      <w:pPr>
        <w:numPr>
          <w:ilvl w:val="0"/>
          <w:numId w:val="0"/>
        </w:numPr>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3.项目资金情况</w:t>
      </w:r>
    </w:p>
    <w:p>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财政预算资金442.8</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万元，实际到账442万元，</w:t>
      </w:r>
      <w:r>
        <w:rPr>
          <w:rFonts w:hint="eastAsia" w:ascii="宋体" w:hAnsi="宋体" w:cs="宋体"/>
          <w:color w:val="auto"/>
          <w:sz w:val="28"/>
          <w:szCs w:val="28"/>
          <w:lang w:val="en-US" w:eastAsia="zh-CN"/>
        </w:rPr>
        <w:t>项目</w:t>
      </w:r>
      <w:r>
        <w:rPr>
          <w:rFonts w:hint="eastAsia" w:ascii="宋体" w:hAnsi="宋体" w:eastAsia="宋体" w:cs="宋体"/>
          <w:color w:val="auto"/>
          <w:sz w:val="28"/>
          <w:szCs w:val="28"/>
          <w:lang w:val="en-US" w:eastAsia="zh-CN"/>
        </w:rPr>
        <w:t>采购支出441.029万元，预算执行率99.6%。具体明细如下：</w:t>
      </w:r>
    </w:p>
    <w:p>
      <w:pPr>
        <w:pStyle w:val="22"/>
        <w:jc w:val="center"/>
        <w:rPr>
          <w:rFonts w:hint="eastAsia" w:ascii="宋体" w:hAnsi="宋体" w:eastAsia="宋体" w:cs="宋体"/>
          <w:b w:val="0"/>
          <w:bCs w:val="0"/>
          <w:color w:val="auto"/>
          <w:sz w:val="28"/>
          <w:szCs w:val="28"/>
          <w:lang w:val="en-US" w:eastAsia="zh-CN"/>
        </w:rPr>
      </w:pPr>
    </w:p>
    <w:p>
      <w:pPr>
        <w:pStyle w:val="22"/>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市级应急物资采购项目资金预算支出明细表</w:t>
      </w:r>
    </w:p>
    <w:p>
      <w:pPr>
        <w:pStyle w:val="22"/>
        <w:jc w:val="righ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8"/>
          <w:szCs w:val="28"/>
          <w:lang w:val="en-US" w:eastAsia="zh-CN"/>
        </w:rPr>
        <w:t xml:space="preserve">              </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4"/>
          <w:szCs w:val="24"/>
          <w:lang w:val="en-US" w:eastAsia="zh-CN"/>
        </w:rPr>
        <w:t>单位：元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005"/>
        <w:gridCol w:w="1898"/>
        <w:gridCol w:w="2189"/>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82" w:type="dxa"/>
            <w:tcBorders>
              <w:top w:val="single" w:color="auto"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005" w:type="dxa"/>
            <w:tcBorders>
              <w:top w:val="single" w:color="auto"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品名</w:t>
            </w:r>
          </w:p>
        </w:tc>
        <w:tc>
          <w:tcPr>
            <w:tcW w:w="1898" w:type="dxa"/>
            <w:tcBorders>
              <w:top w:val="single" w:color="auto" w:sz="4" w:space="0"/>
            </w:tcBorders>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预算金额</w:t>
            </w:r>
          </w:p>
        </w:tc>
        <w:tc>
          <w:tcPr>
            <w:tcW w:w="2189" w:type="dxa"/>
            <w:tcBorders>
              <w:top w:val="single" w:color="auto"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实际支出</w:t>
            </w:r>
          </w:p>
        </w:tc>
        <w:tc>
          <w:tcPr>
            <w:tcW w:w="1202" w:type="dxa"/>
            <w:tcBorders>
              <w:top w:val="single" w:color="auto"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82"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005"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棉帐篷</w:t>
            </w:r>
          </w:p>
        </w:tc>
        <w:tc>
          <w:tcPr>
            <w:tcW w:w="189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1,998,000.00</w:t>
            </w:r>
          </w:p>
        </w:tc>
        <w:tc>
          <w:tcPr>
            <w:tcW w:w="2189"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1,996,520.00</w:t>
            </w:r>
          </w:p>
        </w:tc>
        <w:tc>
          <w:tcPr>
            <w:tcW w:w="1202"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82"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005"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棉褥</w:t>
            </w:r>
          </w:p>
        </w:tc>
        <w:tc>
          <w:tcPr>
            <w:tcW w:w="189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120,000.00</w:t>
            </w:r>
          </w:p>
        </w:tc>
        <w:tc>
          <w:tcPr>
            <w:tcW w:w="2189"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118,500.00</w:t>
            </w:r>
          </w:p>
        </w:tc>
        <w:tc>
          <w:tcPr>
            <w:tcW w:w="1202"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82"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005"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中长棉衣</w:t>
            </w:r>
          </w:p>
        </w:tc>
        <w:tc>
          <w:tcPr>
            <w:tcW w:w="189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320,000.00</w:t>
            </w:r>
          </w:p>
        </w:tc>
        <w:tc>
          <w:tcPr>
            <w:tcW w:w="2189"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316,000.00</w:t>
            </w:r>
          </w:p>
        </w:tc>
        <w:tc>
          <w:tcPr>
            <w:tcW w:w="1202"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82"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005"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单帐篷</w:t>
            </w:r>
          </w:p>
        </w:tc>
        <w:tc>
          <w:tcPr>
            <w:tcW w:w="189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848,000.00</w:t>
            </w:r>
          </w:p>
        </w:tc>
        <w:tc>
          <w:tcPr>
            <w:tcW w:w="2189"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853,300.00</w:t>
            </w:r>
          </w:p>
        </w:tc>
        <w:tc>
          <w:tcPr>
            <w:tcW w:w="1202" w:type="dxa"/>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82"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005"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指挥帐篷</w:t>
            </w:r>
          </w:p>
        </w:tc>
        <w:tc>
          <w:tcPr>
            <w:tcW w:w="189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45,000.00</w:t>
            </w:r>
          </w:p>
        </w:tc>
        <w:tc>
          <w:tcPr>
            <w:tcW w:w="2189"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44,700.00</w:t>
            </w:r>
          </w:p>
        </w:tc>
        <w:tc>
          <w:tcPr>
            <w:tcW w:w="1202"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82"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005"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应急灯</w:t>
            </w:r>
          </w:p>
        </w:tc>
        <w:tc>
          <w:tcPr>
            <w:tcW w:w="189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240,000.00</w:t>
            </w:r>
          </w:p>
        </w:tc>
        <w:tc>
          <w:tcPr>
            <w:tcW w:w="2189"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239,200.00</w:t>
            </w:r>
          </w:p>
        </w:tc>
        <w:tc>
          <w:tcPr>
            <w:tcW w:w="1202"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82"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005"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发电机</w:t>
            </w:r>
          </w:p>
        </w:tc>
        <w:tc>
          <w:tcPr>
            <w:tcW w:w="189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58,500.00</w:t>
            </w:r>
          </w:p>
        </w:tc>
        <w:tc>
          <w:tcPr>
            <w:tcW w:w="2189"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58,200.00</w:t>
            </w:r>
          </w:p>
        </w:tc>
        <w:tc>
          <w:tcPr>
            <w:tcW w:w="1202"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82"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005"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强光小手电</w:t>
            </w:r>
          </w:p>
        </w:tc>
        <w:tc>
          <w:tcPr>
            <w:tcW w:w="189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300,000.00</w:t>
            </w:r>
          </w:p>
        </w:tc>
        <w:tc>
          <w:tcPr>
            <w:tcW w:w="2189"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294,500.00</w:t>
            </w:r>
          </w:p>
        </w:tc>
        <w:tc>
          <w:tcPr>
            <w:tcW w:w="1202"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82"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005"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折叠床</w:t>
            </w:r>
          </w:p>
        </w:tc>
        <w:tc>
          <w:tcPr>
            <w:tcW w:w="189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299,000.00</w:t>
            </w:r>
          </w:p>
        </w:tc>
        <w:tc>
          <w:tcPr>
            <w:tcW w:w="2189"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300,300.00</w:t>
            </w:r>
          </w:p>
        </w:tc>
        <w:tc>
          <w:tcPr>
            <w:tcW w:w="1202" w:type="dxa"/>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82"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005"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应急包</w:t>
            </w:r>
          </w:p>
        </w:tc>
        <w:tc>
          <w:tcPr>
            <w:tcW w:w="189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199,800.00</w:t>
            </w:r>
          </w:p>
        </w:tc>
        <w:tc>
          <w:tcPr>
            <w:tcW w:w="2189"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189,070.00</w:t>
            </w:r>
          </w:p>
        </w:tc>
        <w:tc>
          <w:tcPr>
            <w:tcW w:w="1202"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987" w:type="dxa"/>
            <w:gridSpan w:val="2"/>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189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4,428,300.00</w:t>
            </w:r>
          </w:p>
        </w:tc>
        <w:tc>
          <w:tcPr>
            <w:tcW w:w="2189"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4,410,290.00</w:t>
            </w:r>
          </w:p>
        </w:tc>
        <w:tc>
          <w:tcPr>
            <w:tcW w:w="1202" w:type="dxa"/>
          </w:tcPr>
          <w:p>
            <w:pPr>
              <w:rPr>
                <w:rFonts w:hint="eastAsia" w:ascii="宋体" w:hAnsi="宋体" w:eastAsia="宋体" w:cs="宋体"/>
                <w:sz w:val="24"/>
                <w:szCs w:val="24"/>
                <w:lang w:val="en-US" w:eastAsia="zh-CN"/>
              </w:rPr>
            </w:pPr>
          </w:p>
        </w:tc>
      </w:tr>
    </w:tbl>
    <w:p>
      <w:pPr>
        <w:numPr>
          <w:ilvl w:val="0"/>
          <w:numId w:val="0"/>
        </w:numPr>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（二）项目绩效目标</w:t>
      </w:r>
    </w:p>
    <w:p>
      <w:pPr>
        <w:numPr>
          <w:ilvl w:val="0"/>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1.项目总体绩效目标</w:t>
      </w:r>
    </w:p>
    <w:p>
      <w:pPr>
        <w:pStyle w:val="16"/>
        <w:numPr>
          <w:ilvl w:val="0"/>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参照《国家发展改革委办公</w:t>
      </w:r>
      <w:r>
        <w:rPr>
          <w:rFonts w:hint="eastAsia" w:ascii="宋体" w:hAnsi="宋体" w:eastAsia="宋体" w:cs="宋体"/>
          <w:sz w:val="28"/>
          <w:szCs w:val="28"/>
          <w:lang w:val="en-US" w:eastAsia="zh-CN"/>
        </w:rPr>
        <w:t>厅关于印发应急保障重点物资分类目录（2015年）的通知》（发改办运行[2015]825号），采购储备的应急物资要基本满足应急抢险、应急救护、应急保障、应急救助等需求。针对本行政区域内应急事件易发多发趋势，在满足一般需求的同时，沿河县（市）重点储备一定数量的防汛救灾物资，沿山县（市）储备相应数量的地质灾害救灾物资，加强我市应急物资储备基础设施建设，加快应急物资储备库建设，满足应急物资储备需求。</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2.项目阶段性目标</w:t>
      </w:r>
      <w:bookmarkEnd w:id="3"/>
      <w:bookmarkStart w:id="4" w:name="_Toc8198"/>
    </w:p>
    <w:p>
      <w:pPr>
        <w:ind w:firstLine="280" w:firstLineChars="100"/>
        <w:rPr>
          <w:rFonts w:hint="default"/>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产出目标</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sz w:val="28"/>
          <w:szCs w:val="28"/>
          <w:lang w:val="en-US" w:eastAsia="zh-CN"/>
        </w:rPr>
        <w:t>根据市应急局关于市级应急救灾</w:t>
      </w:r>
      <w:r>
        <w:rPr>
          <w:rFonts w:hint="eastAsia" w:ascii="宋体" w:hAnsi="宋体" w:eastAsia="宋体" w:cs="宋体"/>
          <w:sz w:val="28"/>
          <w:szCs w:val="28"/>
          <w:lang w:val="en-US" w:eastAsia="zh-CN"/>
        </w:rPr>
        <w:t>物资储备安排，要求采购应急救灾物资20个品种共124396件（套、个、台），2020年11月已通过公开招标采购折叠床、单帐篷等16个品种75102张（顶、件），2021年对剩余的10个品种物资进行采购，包括棉帐篷740顶、棉褥1500件、中长棉衣2000件</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单帐篷530顶、指挥帐篷3顶、应急灯</w:t>
      </w:r>
      <w:r>
        <w:rPr>
          <w:rFonts w:hint="eastAsia" w:ascii="宋体" w:hAnsi="宋体" w:eastAsia="宋体" w:cs="宋体"/>
          <w:b w:val="0"/>
          <w:bCs w:val="0"/>
          <w:sz w:val="28"/>
          <w:szCs w:val="28"/>
          <w:lang w:val="en-US" w:eastAsia="zh-CN"/>
        </w:rPr>
        <w:t>400个、发电机3台、强光小手电500个</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折叠床1300个、应急包370个。</w:t>
      </w:r>
    </w:p>
    <w:p>
      <w:pPr>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效益目标</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w:t>
      </w:r>
      <w:r>
        <w:rPr>
          <w:rFonts w:hint="eastAsia" w:ascii="宋体" w:hAnsi="宋体" w:cs="宋体"/>
          <w:sz w:val="28"/>
          <w:szCs w:val="28"/>
          <w:lang w:val="en-US" w:eastAsia="zh-CN"/>
        </w:rPr>
        <w:t>项目实施</w:t>
      </w:r>
      <w:r>
        <w:rPr>
          <w:rFonts w:hint="eastAsia" w:ascii="宋体" w:hAnsi="宋体" w:eastAsia="宋体" w:cs="宋体"/>
          <w:sz w:val="28"/>
          <w:szCs w:val="28"/>
          <w:lang w:val="en-US" w:eastAsia="zh-CN"/>
        </w:rPr>
        <w:t>过程中，</w:t>
      </w:r>
      <w:r>
        <w:rPr>
          <w:rFonts w:hint="eastAsia" w:ascii="宋体" w:hAnsi="宋体" w:cs="宋体"/>
          <w:sz w:val="28"/>
          <w:szCs w:val="28"/>
          <w:lang w:val="en-US" w:eastAsia="zh-CN"/>
        </w:rPr>
        <w:t>根据</w:t>
      </w:r>
      <w:r>
        <w:rPr>
          <w:rFonts w:hint="eastAsia" w:ascii="宋体" w:hAnsi="宋体" w:eastAsia="宋体" w:cs="宋体"/>
          <w:sz w:val="28"/>
          <w:szCs w:val="28"/>
          <w:lang w:val="en-US" w:eastAsia="zh-CN"/>
        </w:rPr>
        <w:t>相关采购管理制度，做到招标、采购过程透明化、合法化。根据预算目标要求，调查市场价格，在保证质量合格的前提下，最大限度节约成本，降低公共资源消耗。完善仓库物资进、出管理制度，做好日常物资存储检查工作，保障物资流转合规合理，随时满足救灾需求。</w:t>
      </w:r>
    </w:p>
    <w:p>
      <w:pPr>
        <w:pStyle w:val="6"/>
        <w:numPr>
          <w:ilvl w:val="0"/>
          <w:numId w:val="0"/>
        </w:numPr>
        <w:ind w:firstLine="560" w:firstLineChars="200"/>
        <w:rPr>
          <w:rFonts w:hint="default"/>
          <w:lang w:val="en-US" w:eastAsia="zh-CN"/>
        </w:rPr>
      </w:pPr>
      <w:r>
        <w:rPr>
          <w:rFonts w:hint="eastAsia"/>
          <w:sz w:val="28"/>
          <w:szCs w:val="28"/>
          <w:lang w:val="en-US" w:eastAsia="zh-CN"/>
        </w:rPr>
        <w:t>积极响应国家政策，服务群众，使救灾物资储备切实落到实处，更大限度的保障受灾群众生命财产安全。</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二、绩效评价工作开展情况</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1.评价对象和范围</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本次绩效评价的对象是2021年度市级应急救灾物资的财政预算资金。</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Cs/>
          <w:sz w:val="28"/>
          <w:szCs w:val="28"/>
          <w:highlight w:val="none"/>
        </w:rPr>
        <w:t>绩效评价范围</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该项目资金产生的绩效以及为产生绩效所经历的</w:t>
      </w:r>
      <w:r>
        <w:rPr>
          <w:rFonts w:hint="eastAsia" w:ascii="宋体" w:hAnsi="宋体" w:eastAsia="宋体" w:cs="宋体"/>
          <w:b w:val="0"/>
          <w:bCs w:val="0"/>
          <w:sz w:val="28"/>
          <w:szCs w:val="28"/>
          <w:lang w:val="en-US" w:eastAsia="zh-CN"/>
        </w:rPr>
        <w:t>各环节过程，具体绩效评价范围包括决策、过程、产出和效益。</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时间范围：2021年1月1日-----2021年12月31日</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2.绩效评价指标体系</w:t>
      </w:r>
    </w:p>
    <w:p>
      <w:pPr>
        <w:ind w:firstLine="560" w:firstLineChars="200"/>
        <w:rPr>
          <w:rFonts w:hint="eastAsia" w:ascii="宋体" w:hAnsi="宋体" w:eastAsia="宋体" w:cs="宋体"/>
          <w:sz w:val="28"/>
          <w:szCs w:val="28"/>
          <w:highlight w:val="none"/>
        </w:rPr>
      </w:pPr>
      <w:r>
        <w:rPr>
          <w:rFonts w:hint="eastAsia" w:ascii="宋体" w:hAnsi="宋体" w:eastAsia="宋体" w:cs="宋体"/>
          <w:b w:val="0"/>
          <w:bCs w:val="0"/>
          <w:sz w:val="28"/>
          <w:szCs w:val="28"/>
          <w:lang w:val="en-US" w:eastAsia="zh-CN"/>
        </w:rPr>
        <w:t>针对市级应急救灾物资专项资金支</w:t>
      </w:r>
      <w:r>
        <w:rPr>
          <w:rFonts w:hint="eastAsia" w:ascii="宋体" w:hAnsi="宋体" w:eastAsia="宋体" w:cs="宋体"/>
          <w:sz w:val="28"/>
          <w:szCs w:val="28"/>
          <w:highlight w:val="none"/>
        </w:rPr>
        <w:t>出实际情况，结合《财政部关于印发（项目支出绩效评价管理办法）的通知》（财预〔2020〕10号）和《运城市财政局2022年预算绩效评价实施方案》（运财监[2022]6号）等相关文件精神，</w:t>
      </w:r>
      <w:r>
        <w:rPr>
          <w:rFonts w:hint="eastAsia" w:ascii="宋体" w:hAnsi="宋体" w:eastAsia="宋体" w:cs="宋体"/>
          <w:sz w:val="28"/>
          <w:szCs w:val="28"/>
          <w:highlight w:val="none"/>
          <w:lang w:val="en-US" w:eastAsia="zh-CN"/>
        </w:rPr>
        <w:t>评价报告最终形成</w:t>
      </w:r>
      <w:r>
        <w:rPr>
          <w:rFonts w:hint="eastAsia" w:ascii="宋体" w:hAnsi="宋体" w:eastAsia="宋体" w:cs="宋体"/>
          <w:sz w:val="28"/>
          <w:szCs w:val="28"/>
          <w:highlight w:val="none"/>
        </w:rPr>
        <w:t>4个一级指标、1</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个二级指标、2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个三级指标。</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三、综合评价情况及评价结论</w:t>
      </w:r>
    </w:p>
    <w:p>
      <w:pPr>
        <w:ind w:firstLine="560" w:firstLineChars="200"/>
        <w:rPr>
          <w:rFonts w:hint="eastAsia" w:ascii="宋体" w:hAnsi="宋体" w:eastAsia="宋体" w:cs="宋体"/>
          <w:sz w:val="28"/>
          <w:szCs w:val="28"/>
        </w:rPr>
      </w:pPr>
      <w:r>
        <w:rPr>
          <w:rFonts w:hint="eastAsia" w:ascii="宋体" w:hAnsi="宋体" w:eastAsia="宋体" w:cs="宋体"/>
          <w:b w:val="0"/>
          <w:bCs w:val="0"/>
          <w:sz w:val="28"/>
          <w:szCs w:val="28"/>
          <w:lang w:val="en-US" w:eastAsia="zh-CN"/>
        </w:rPr>
        <w:t>通过对2021年市级应急</w:t>
      </w:r>
      <w:r>
        <w:rPr>
          <w:rFonts w:hint="eastAsia" w:ascii="宋体" w:hAnsi="宋体" w:cs="宋体"/>
          <w:b w:val="0"/>
          <w:bCs w:val="0"/>
          <w:sz w:val="28"/>
          <w:szCs w:val="28"/>
          <w:lang w:val="en-US" w:eastAsia="zh-CN"/>
        </w:rPr>
        <w:t>救灾</w:t>
      </w:r>
      <w:r>
        <w:rPr>
          <w:rFonts w:hint="eastAsia" w:ascii="宋体" w:hAnsi="宋体" w:eastAsia="宋体" w:cs="宋体"/>
          <w:b w:val="0"/>
          <w:bCs w:val="0"/>
          <w:sz w:val="28"/>
          <w:szCs w:val="28"/>
          <w:lang w:val="en-US" w:eastAsia="zh-CN"/>
        </w:rPr>
        <w:t>物资采购项目资</w:t>
      </w:r>
      <w:r>
        <w:rPr>
          <w:rFonts w:hint="eastAsia" w:ascii="宋体" w:hAnsi="宋体" w:eastAsia="宋体" w:cs="宋体"/>
          <w:sz w:val="28"/>
          <w:szCs w:val="28"/>
        </w:rPr>
        <w:t>金决策类、过程类、产出类、效益类四方面进行评价，根据各项指标得分情况，</w:t>
      </w:r>
      <w:r>
        <w:rPr>
          <w:rFonts w:hint="eastAsia" w:ascii="宋体" w:hAnsi="宋体" w:eastAsia="宋体" w:cs="宋体"/>
          <w:sz w:val="28"/>
          <w:szCs w:val="28"/>
          <w:lang w:val="en-US" w:eastAsia="zh-CN"/>
        </w:rPr>
        <w:t>2021年市级应急</w:t>
      </w:r>
      <w:r>
        <w:rPr>
          <w:rFonts w:hint="eastAsia" w:ascii="宋体" w:hAnsi="宋体" w:cs="宋体"/>
          <w:sz w:val="28"/>
          <w:szCs w:val="28"/>
          <w:lang w:val="en-US" w:eastAsia="zh-CN"/>
        </w:rPr>
        <w:t>救灾</w:t>
      </w:r>
      <w:r>
        <w:rPr>
          <w:rFonts w:hint="eastAsia" w:ascii="宋体" w:hAnsi="宋体" w:eastAsia="宋体" w:cs="宋体"/>
          <w:sz w:val="28"/>
          <w:szCs w:val="28"/>
          <w:lang w:val="en-US" w:eastAsia="zh-CN"/>
        </w:rPr>
        <w:t>物资采购</w:t>
      </w:r>
      <w:r>
        <w:rPr>
          <w:rFonts w:hint="eastAsia" w:ascii="宋体" w:hAnsi="宋体" w:eastAsia="宋体" w:cs="宋体"/>
          <w:sz w:val="28"/>
          <w:szCs w:val="28"/>
        </w:rPr>
        <w:t>项目财政支出绩效评价总体得分为</w:t>
      </w:r>
      <w:r>
        <w:rPr>
          <w:rFonts w:hint="eastAsia" w:ascii="宋体" w:hAnsi="宋体" w:cs="宋体"/>
          <w:sz w:val="28"/>
          <w:szCs w:val="28"/>
          <w:lang w:val="en-US" w:eastAsia="zh-CN"/>
        </w:rPr>
        <w:t>88</w:t>
      </w:r>
      <w:r>
        <w:rPr>
          <w:rFonts w:hint="eastAsia" w:ascii="宋体" w:hAnsi="宋体" w:eastAsia="宋体" w:cs="宋体"/>
          <w:sz w:val="28"/>
          <w:szCs w:val="28"/>
          <w:lang w:val="en-US" w:eastAsia="zh-CN"/>
        </w:rPr>
        <w:t>.9</w:t>
      </w:r>
      <w:r>
        <w:rPr>
          <w:rFonts w:hint="eastAsia" w:ascii="宋体" w:hAnsi="宋体" w:cs="宋体"/>
          <w:sz w:val="28"/>
          <w:szCs w:val="28"/>
          <w:lang w:val="en-US" w:eastAsia="zh-CN"/>
        </w:rPr>
        <w:t>8</w:t>
      </w:r>
      <w:r>
        <w:rPr>
          <w:rFonts w:hint="eastAsia" w:ascii="宋体" w:hAnsi="宋体" w:eastAsia="宋体" w:cs="宋体"/>
          <w:sz w:val="28"/>
          <w:szCs w:val="28"/>
        </w:rPr>
        <w:t>分。绩效评价等级为“</w:t>
      </w:r>
      <w:r>
        <w:rPr>
          <w:rFonts w:hint="eastAsia" w:ascii="宋体" w:hAnsi="宋体" w:cs="宋体"/>
          <w:sz w:val="28"/>
          <w:szCs w:val="28"/>
          <w:lang w:val="en-US" w:eastAsia="zh-CN"/>
        </w:rPr>
        <w:t>良</w:t>
      </w:r>
      <w:r>
        <w:rPr>
          <w:rFonts w:hint="eastAsia" w:ascii="宋体" w:hAnsi="宋体" w:eastAsia="宋体" w:cs="宋体"/>
          <w:sz w:val="28"/>
          <w:szCs w:val="28"/>
        </w:rPr>
        <w:t>”，该项目工作综合评价结果如下：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030"/>
        <w:gridCol w:w="1180"/>
        <w:gridCol w:w="1030"/>
        <w:gridCol w:w="1010"/>
        <w:gridCol w:w="1030"/>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49" w:type="dxa"/>
            <w:vAlign w:val="center"/>
          </w:tcPr>
          <w:p>
            <w:pPr>
              <w:adjustRightIn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评级指标</w:t>
            </w:r>
          </w:p>
        </w:tc>
        <w:tc>
          <w:tcPr>
            <w:tcW w:w="1030" w:type="dxa"/>
            <w:vAlign w:val="center"/>
          </w:tcPr>
          <w:p>
            <w:pPr>
              <w:adjustRightIn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决策</w:t>
            </w:r>
            <w:r>
              <w:rPr>
                <w:rFonts w:hint="eastAsia" w:ascii="宋体" w:hAnsi="宋体" w:cs="宋体"/>
                <w:b w:val="0"/>
                <w:bCs w:val="0"/>
                <w:color w:val="auto"/>
                <w:kern w:val="0"/>
                <w:sz w:val="24"/>
                <w:szCs w:val="24"/>
                <w:highlight w:val="none"/>
                <w:lang w:val="en-US" w:eastAsia="zh-CN"/>
              </w:rPr>
              <w:t>(A)</w:t>
            </w:r>
          </w:p>
        </w:tc>
        <w:tc>
          <w:tcPr>
            <w:tcW w:w="1180" w:type="dxa"/>
            <w:vAlign w:val="center"/>
          </w:tcPr>
          <w:p>
            <w:pPr>
              <w:adjustRightIn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过程</w:t>
            </w:r>
          </w:p>
          <w:p>
            <w:pPr>
              <w:adjustRightIn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kern w:val="0"/>
                <w:sz w:val="24"/>
                <w:szCs w:val="24"/>
                <w:highlight w:val="none"/>
                <w:lang w:val="en-US" w:eastAsia="zh-CN"/>
              </w:rPr>
              <w:t>(B)</w:t>
            </w:r>
          </w:p>
        </w:tc>
        <w:tc>
          <w:tcPr>
            <w:tcW w:w="1030" w:type="dxa"/>
            <w:vAlign w:val="center"/>
          </w:tcPr>
          <w:p>
            <w:pPr>
              <w:adjustRightIn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产出</w:t>
            </w:r>
            <w:r>
              <w:rPr>
                <w:rFonts w:hint="eastAsia" w:ascii="宋体" w:hAnsi="宋体" w:cs="宋体"/>
                <w:b w:val="0"/>
                <w:bCs w:val="0"/>
                <w:color w:val="auto"/>
                <w:kern w:val="0"/>
                <w:sz w:val="24"/>
                <w:szCs w:val="24"/>
                <w:highlight w:val="none"/>
                <w:lang w:val="en-US" w:eastAsia="zh-CN"/>
              </w:rPr>
              <w:t>(C)</w:t>
            </w:r>
          </w:p>
        </w:tc>
        <w:tc>
          <w:tcPr>
            <w:tcW w:w="1010" w:type="dxa"/>
            <w:vAlign w:val="center"/>
          </w:tcPr>
          <w:p>
            <w:pPr>
              <w:adjustRightIn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效益</w:t>
            </w:r>
            <w:r>
              <w:rPr>
                <w:rFonts w:hint="eastAsia" w:ascii="宋体" w:hAnsi="宋体" w:cs="宋体"/>
                <w:b w:val="0"/>
                <w:bCs w:val="0"/>
                <w:color w:val="auto"/>
                <w:kern w:val="0"/>
                <w:sz w:val="24"/>
                <w:szCs w:val="24"/>
                <w:highlight w:val="none"/>
                <w:lang w:val="en-US" w:eastAsia="zh-CN"/>
              </w:rPr>
              <w:t>(D)</w:t>
            </w:r>
          </w:p>
        </w:tc>
        <w:tc>
          <w:tcPr>
            <w:tcW w:w="1030" w:type="dxa"/>
            <w:vAlign w:val="center"/>
          </w:tcPr>
          <w:p>
            <w:pPr>
              <w:adjustRightIn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总分</w:t>
            </w:r>
          </w:p>
        </w:tc>
        <w:tc>
          <w:tcPr>
            <w:tcW w:w="868" w:type="dxa"/>
            <w:vAlign w:val="center"/>
          </w:tcPr>
          <w:p>
            <w:pPr>
              <w:adjustRightIn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49" w:type="dxa"/>
            <w:vAlign w:val="center"/>
          </w:tcPr>
          <w:p>
            <w:pPr>
              <w:adjustRightIn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评价得分</w:t>
            </w:r>
          </w:p>
        </w:tc>
        <w:tc>
          <w:tcPr>
            <w:tcW w:w="1030" w:type="dxa"/>
            <w:vAlign w:val="center"/>
          </w:tcPr>
          <w:p>
            <w:pPr>
              <w:adjustRightIn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17</w:t>
            </w:r>
          </w:p>
        </w:tc>
        <w:tc>
          <w:tcPr>
            <w:tcW w:w="1180" w:type="dxa"/>
            <w:vAlign w:val="center"/>
          </w:tcPr>
          <w:p>
            <w:pPr>
              <w:adjustRightIn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15.9</w:t>
            </w:r>
            <w:r>
              <w:rPr>
                <w:rFonts w:hint="eastAsia" w:ascii="宋体" w:hAnsi="宋体" w:cs="宋体"/>
                <w:b w:val="0"/>
                <w:bCs w:val="0"/>
                <w:color w:val="auto"/>
                <w:sz w:val="24"/>
                <w:szCs w:val="24"/>
                <w:highlight w:val="none"/>
                <w:lang w:val="en-US" w:eastAsia="zh-CN"/>
              </w:rPr>
              <w:t>8</w:t>
            </w:r>
          </w:p>
        </w:tc>
        <w:tc>
          <w:tcPr>
            <w:tcW w:w="1030" w:type="dxa"/>
            <w:vAlign w:val="center"/>
          </w:tcPr>
          <w:p>
            <w:pPr>
              <w:adjustRightInd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29</w:t>
            </w:r>
          </w:p>
        </w:tc>
        <w:tc>
          <w:tcPr>
            <w:tcW w:w="1010" w:type="dxa"/>
            <w:vAlign w:val="center"/>
          </w:tcPr>
          <w:p>
            <w:pPr>
              <w:adjustRightIn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7</w:t>
            </w:r>
          </w:p>
        </w:tc>
        <w:tc>
          <w:tcPr>
            <w:tcW w:w="1030" w:type="dxa"/>
            <w:vAlign w:val="center"/>
          </w:tcPr>
          <w:p>
            <w:pPr>
              <w:adjustRightIn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88</w:t>
            </w:r>
            <w:r>
              <w:rPr>
                <w:rFonts w:hint="eastAsia" w:ascii="宋体" w:hAnsi="宋体" w:eastAsia="宋体" w:cs="宋体"/>
                <w:b w:val="0"/>
                <w:bCs w:val="0"/>
                <w:color w:val="auto"/>
                <w:sz w:val="24"/>
                <w:szCs w:val="24"/>
                <w:highlight w:val="none"/>
                <w:lang w:val="en-US" w:eastAsia="zh-CN"/>
              </w:rPr>
              <w:t>.9</w:t>
            </w:r>
            <w:r>
              <w:rPr>
                <w:rFonts w:hint="eastAsia" w:ascii="宋体" w:hAnsi="宋体" w:cs="宋体"/>
                <w:b w:val="0"/>
                <w:bCs w:val="0"/>
                <w:color w:val="auto"/>
                <w:sz w:val="24"/>
                <w:szCs w:val="24"/>
                <w:highlight w:val="none"/>
                <w:lang w:val="en-US" w:eastAsia="zh-CN"/>
              </w:rPr>
              <w:t>8</w:t>
            </w:r>
          </w:p>
        </w:tc>
        <w:tc>
          <w:tcPr>
            <w:tcW w:w="868" w:type="dxa"/>
            <w:vAlign w:val="center"/>
          </w:tcPr>
          <w:p>
            <w:pPr>
              <w:adjustRightIn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良</w:t>
            </w:r>
          </w:p>
        </w:tc>
      </w:tr>
    </w:tbl>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四、绩效评价指标分析</w:t>
      </w:r>
    </w:p>
    <w:p>
      <w:pPr>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1.项目决策情况</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决策类指标分为项目立项</w:t>
      </w:r>
      <w:r>
        <w:rPr>
          <w:rFonts w:hint="eastAsia" w:ascii="宋体" w:hAnsi="宋体" w:cs="宋体"/>
          <w:b w:val="0"/>
          <w:bCs w:val="0"/>
          <w:sz w:val="28"/>
          <w:szCs w:val="28"/>
          <w:lang w:val="en-US" w:eastAsia="zh-CN"/>
        </w:rPr>
        <w:t>(A1)</w:t>
      </w:r>
      <w:r>
        <w:rPr>
          <w:rFonts w:hint="eastAsia" w:ascii="宋体" w:hAnsi="宋体" w:eastAsia="宋体" w:cs="宋体"/>
          <w:b w:val="0"/>
          <w:bCs w:val="0"/>
          <w:sz w:val="28"/>
          <w:szCs w:val="28"/>
          <w:lang w:val="en-US" w:eastAsia="zh-CN"/>
        </w:rPr>
        <w:t>、绩效目标</w:t>
      </w:r>
      <w:r>
        <w:rPr>
          <w:rFonts w:hint="eastAsia" w:ascii="宋体" w:hAnsi="宋体" w:cs="宋体"/>
          <w:b w:val="0"/>
          <w:bCs w:val="0"/>
          <w:sz w:val="28"/>
          <w:szCs w:val="28"/>
          <w:lang w:val="en-US" w:eastAsia="zh-CN"/>
        </w:rPr>
        <w:t>(A2)</w:t>
      </w:r>
      <w:r>
        <w:rPr>
          <w:rFonts w:hint="eastAsia" w:ascii="宋体" w:hAnsi="宋体" w:eastAsia="宋体" w:cs="宋体"/>
          <w:b w:val="0"/>
          <w:bCs w:val="0"/>
          <w:sz w:val="28"/>
          <w:szCs w:val="28"/>
          <w:lang w:val="en-US" w:eastAsia="zh-CN"/>
        </w:rPr>
        <w:t>、资金投入</w:t>
      </w:r>
      <w:r>
        <w:rPr>
          <w:rFonts w:hint="eastAsia" w:ascii="宋体" w:hAnsi="宋体" w:cs="宋体"/>
          <w:b w:val="0"/>
          <w:bCs w:val="0"/>
          <w:sz w:val="28"/>
          <w:szCs w:val="28"/>
          <w:lang w:val="en-US" w:eastAsia="zh-CN"/>
        </w:rPr>
        <w:t>(A3)</w:t>
      </w:r>
      <w:r>
        <w:rPr>
          <w:rFonts w:hint="eastAsia" w:ascii="宋体" w:hAnsi="宋体" w:eastAsia="宋体" w:cs="宋体"/>
          <w:b w:val="0"/>
          <w:bCs w:val="0"/>
          <w:sz w:val="28"/>
          <w:szCs w:val="28"/>
          <w:lang w:val="en-US" w:eastAsia="zh-CN"/>
        </w:rPr>
        <w:t>三个二级指标，项目立项下分两个三级指标，绩效目标下分两个三级指标，资金投入下分两个三级指标。决策类指标分值共计20分，本项目实际得分</w:t>
      </w:r>
      <w:r>
        <w:rPr>
          <w:rFonts w:hint="eastAsia" w:ascii="宋体" w:hAnsi="宋体" w:cs="宋体"/>
          <w:b w:val="0"/>
          <w:bCs w:val="0"/>
          <w:sz w:val="28"/>
          <w:szCs w:val="28"/>
          <w:lang w:val="en-US" w:eastAsia="zh-CN"/>
        </w:rPr>
        <w:t>17</w:t>
      </w:r>
      <w:r>
        <w:rPr>
          <w:rFonts w:hint="eastAsia" w:ascii="宋体" w:hAnsi="宋体" w:eastAsia="宋体" w:cs="宋体"/>
          <w:b w:val="0"/>
          <w:bCs w:val="0"/>
          <w:sz w:val="28"/>
          <w:szCs w:val="28"/>
          <w:lang w:val="en-US" w:eastAsia="zh-CN"/>
        </w:rPr>
        <w:t>分。</w:t>
      </w:r>
    </w:p>
    <w:p>
      <w:pPr>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2.项目过程情况</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项目过程指标分资金管理</w:t>
      </w:r>
      <w:r>
        <w:rPr>
          <w:rFonts w:hint="eastAsia" w:ascii="宋体" w:hAnsi="宋体" w:cs="宋体"/>
          <w:b w:val="0"/>
          <w:bCs w:val="0"/>
          <w:sz w:val="28"/>
          <w:szCs w:val="28"/>
          <w:lang w:val="en-US" w:eastAsia="zh-CN"/>
        </w:rPr>
        <w:t>(B1)</w:t>
      </w:r>
      <w:r>
        <w:rPr>
          <w:rFonts w:hint="eastAsia" w:ascii="宋体" w:hAnsi="宋体" w:eastAsia="宋体" w:cs="宋体"/>
          <w:b w:val="0"/>
          <w:bCs w:val="0"/>
          <w:sz w:val="28"/>
          <w:szCs w:val="28"/>
          <w:lang w:val="en-US" w:eastAsia="zh-CN"/>
        </w:rPr>
        <w:t>、组织实施</w:t>
      </w:r>
      <w:r>
        <w:rPr>
          <w:rFonts w:hint="eastAsia" w:ascii="宋体" w:hAnsi="宋体" w:cs="宋体"/>
          <w:b w:val="0"/>
          <w:bCs w:val="0"/>
          <w:sz w:val="28"/>
          <w:szCs w:val="28"/>
          <w:lang w:val="en-US" w:eastAsia="zh-CN"/>
        </w:rPr>
        <w:t>(B2)</w:t>
      </w:r>
      <w:r>
        <w:rPr>
          <w:rFonts w:hint="eastAsia" w:ascii="宋体" w:hAnsi="宋体" w:eastAsia="宋体" w:cs="宋体"/>
          <w:b w:val="0"/>
          <w:bCs w:val="0"/>
          <w:sz w:val="28"/>
          <w:szCs w:val="28"/>
          <w:lang w:val="en-US" w:eastAsia="zh-CN"/>
        </w:rPr>
        <w:t>两个二级指标</w:t>
      </w:r>
      <w:r>
        <w:rPr>
          <w:rFonts w:hint="eastAsia" w:ascii="宋体" w:hAnsi="宋体" w:eastAsia="宋体" w:cs="宋体"/>
          <w:b w:val="0"/>
          <w:bCs w:val="0"/>
          <w:sz w:val="28"/>
          <w:szCs w:val="28"/>
          <w:highlight w:val="none"/>
        </w:rPr>
        <w:t>，资金管理下分三个三级指标，组织实施下分两个三级指标。项目过程类指标</w:t>
      </w:r>
      <w:r>
        <w:rPr>
          <w:rFonts w:hint="eastAsia" w:ascii="宋体" w:hAnsi="宋体" w:eastAsia="宋体" w:cs="宋体"/>
          <w:b w:val="0"/>
          <w:bCs w:val="0"/>
          <w:sz w:val="28"/>
          <w:szCs w:val="28"/>
          <w:lang w:val="en-US" w:eastAsia="zh-CN"/>
        </w:rPr>
        <w:t>分值共计20分，本项目实际得分15.9</w:t>
      </w:r>
      <w:r>
        <w:rPr>
          <w:rFonts w:hint="eastAsia" w:ascii="宋体" w:hAnsi="宋体" w:cs="宋体"/>
          <w:b w:val="0"/>
          <w:bCs w:val="0"/>
          <w:sz w:val="28"/>
          <w:szCs w:val="28"/>
          <w:lang w:val="en-US" w:eastAsia="zh-CN"/>
        </w:rPr>
        <w:t>8</w:t>
      </w:r>
      <w:r>
        <w:rPr>
          <w:rFonts w:hint="eastAsia" w:ascii="宋体" w:hAnsi="宋体" w:eastAsia="宋体" w:cs="宋体"/>
          <w:b w:val="0"/>
          <w:bCs w:val="0"/>
          <w:sz w:val="28"/>
          <w:szCs w:val="28"/>
          <w:lang w:val="en-US" w:eastAsia="zh-CN"/>
        </w:rPr>
        <w:t>分。</w:t>
      </w:r>
    </w:p>
    <w:p>
      <w:pPr>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3.项目产出类指标</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项目产出类指标分为数量指标</w:t>
      </w:r>
      <w:r>
        <w:rPr>
          <w:rFonts w:hint="eastAsia" w:ascii="宋体" w:hAnsi="宋体" w:cs="宋体"/>
          <w:b w:val="0"/>
          <w:bCs w:val="0"/>
          <w:sz w:val="28"/>
          <w:szCs w:val="28"/>
          <w:lang w:val="en-US" w:eastAsia="zh-CN"/>
        </w:rPr>
        <w:t>(C1)</w:t>
      </w:r>
      <w:r>
        <w:rPr>
          <w:rFonts w:hint="eastAsia" w:ascii="宋体" w:hAnsi="宋体" w:eastAsia="宋体" w:cs="宋体"/>
          <w:b w:val="0"/>
          <w:bCs w:val="0"/>
          <w:sz w:val="28"/>
          <w:szCs w:val="28"/>
          <w:lang w:val="en-US" w:eastAsia="zh-CN"/>
        </w:rPr>
        <w:t>、质量指标</w:t>
      </w:r>
      <w:r>
        <w:rPr>
          <w:rFonts w:hint="eastAsia" w:ascii="宋体" w:hAnsi="宋体" w:cs="宋体"/>
          <w:b w:val="0"/>
          <w:bCs w:val="0"/>
          <w:sz w:val="28"/>
          <w:szCs w:val="28"/>
          <w:lang w:val="en-US" w:eastAsia="zh-CN"/>
        </w:rPr>
        <w:t>(C2)</w:t>
      </w:r>
      <w:r>
        <w:rPr>
          <w:rFonts w:hint="eastAsia" w:ascii="宋体" w:hAnsi="宋体" w:eastAsia="宋体" w:cs="宋体"/>
          <w:b w:val="0"/>
          <w:bCs w:val="0"/>
          <w:sz w:val="28"/>
          <w:szCs w:val="28"/>
          <w:lang w:val="en-US" w:eastAsia="zh-CN"/>
        </w:rPr>
        <w:t>、时效指标</w:t>
      </w:r>
      <w:r>
        <w:rPr>
          <w:rFonts w:hint="eastAsia" w:ascii="宋体" w:hAnsi="宋体" w:cs="宋体"/>
          <w:b w:val="0"/>
          <w:bCs w:val="0"/>
          <w:sz w:val="28"/>
          <w:szCs w:val="28"/>
          <w:lang w:val="en-US" w:eastAsia="zh-CN"/>
        </w:rPr>
        <w:t>(C3)</w:t>
      </w:r>
      <w:r>
        <w:rPr>
          <w:rFonts w:hint="eastAsia" w:ascii="宋体" w:hAnsi="宋体" w:eastAsia="宋体" w:cs="宋体"/>
          <w:b w:val="0"/>
          <w:bCs w:val="0"/>
          <w:sz w:val="28"/>
          <w:szCs w:val="28"/>
          <w:lang w:val="en-US" w:eastAsia="zh-CN"/>
        </w:rPr>
        <w:t>、成本指标</w:t>
      </w:r>
      <w:r>
        <w:rPr>
          <w:rFonts w:hint="eastAsia" w:ascii="宋体" w:hAnsi="宋体" w:cs="宋体"/>
          <w:b w:val="0"/>
          <w:bCs w:val="0"/>
          <w:sz w:val="28"/>
          <w:szCs w:val="28"/>
          <w:lang w:val="en-US" w:eastAsia="zh-CN"/>
        </w:rPr>
        <w:t>(C4)四</w:t>
      </w:r>
      <w:r>
        <w:rPr>
          <w:rFonts w:hint="eastAsia" w:ascii="宋体" w:hAnsi="宋体" w:eastAsia="宋体" w:cs="宋体"/>
          <w:b w:val="0"/>
          <w:bCs w:val="0"/>
          <w:sz w:val="28"/>
          <w:szCs w:val="28"/>
          <w:lang w:val="en-US" w:eastAsia="zh-CN"/>
        </w:rPr>
        <w:t>个二级指标，</w:t>
      </w:r>
      <w:r>
        <w:rPr>
          <w:rFonts w:hint="eastAsia" w:ascii="宋体" w:hAnsi="宋体" w:cs="宋体"/>
          <w:b w:val="0"/>
          <w:bCs w:val="0"/>
          <w:sz w:val="28"/>
          <w:szCs w:val="28"/>
          <w:lang w:val="en-US" w:eastAsia="zh-CN"/>
        </w:rPr>
        <w:t>下分七</w:t>
      </w:r>
      <w:r>
        <w:rPr>
          <w:rFonts w:hint="eastAsia" w:ascii="宋体" w:hAnsi="宋体" w:eastAsia="宋体" w:cs="宋体"/>
          <w:b w:val="0"/>
          <w:bCs w:val="0"/>
          <w:sz w:val="28"/>
          <w:szCs w:val="28"/>
          <w:lang w:val="en-US" w:eastAsia="zh-CN"/>
        </w:rPr>
        <w:t>个三级指标，项目产出类指标分值共计30分，本项目实际得分29分。</w:t>
      </w:r>
    </w:p>
    <w:p>
      <w:pPr>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4.效益类指标</w:t>
      </w:r>
    </w:p>
    <w:p>
      <w:pPr>
        <w:ind w:firstLine="560" w:firstLineChars="200"/>
        <w:rPr>
          <w:rFonts w:hint="eastAsia" w:ascii="宋体" w:hAnsi="宋体" w:eastAsia="宋体" w:cs="宋体"/>
          <w:b/>
          <w:color w:val="auto"/>
          <w:sz w:val="28"/>
          <w:szCs w:val="28"/>
          <w:highlight w:val="none"/>
          <w:lang w:val="en-US" w:eastAsia="zh-CN"/>
        </w:rPr>
      </w:pPr>
      <w:r>
        <w:rPr>
          <w:rFonts w:hint="eastAsia" w:ascii="宋体" w:hAnsi="宋体" w:eastAsia="宋体" w:cs="宋体"/>
          <w:bCs/>
          <w:sz w:val="28"/>
          <w:szCs w:val="28"/>
          <w:highlight w:val="none"/>
        </w:rPr>
        <w:t>效益类指标分为社会效益</w:t>
      </w:r>
      <w:r>
        <w:rPr>
          <w:rFonts w:hint="eastAsia" w:ascii="宋体" w:hAnsi="宋体" w:cs="宋体"/>
          <w:bCs/>
          <w:sz w:val="28"/>
          <w:szCs w:val="28"/>
          <w:highlight w:val="none"/>
          <w:lang w:val="en-US" w:eastAsia="zh-CN"/>
        </w:rPr>
        <w:t>(D1)</w:t>
      </w:r>
      <w:r>
        <w:rPr>
          <w:rFonts w:hint="eastAsia" w:ascii="宋体" w:hAnsi="宋体" w:eastAsia="宋体" w:cs="宋体"/>
          <w:bCs/>
          <w:sz w:val="28"/>
          <w:szCs w:val="28"/>
          <w:highlight w:val="none"/>
        </w:rPr>
        <w:t>、可持续影响</w:t>
      </w:r>
      <w:r>
        <w:rPr>
          <w:rFonts w:hint="eastAsia" w:ascii="宋体" w:hAnsi="宋体" w:cs="宋体"/>
          <w:bCs/>
          <w:sz w:val="28"/>
          <w:szCs w:val="28"/>
          <w:highlight w:val="none"/>
          <w:lang w:val="en-US" w:eastAsia="zh-CN"/>
        </w:rPr>
        <w:t>(D2)</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lang w:val="en-US" w:eastAsia="zh-CN"/>
        </w:rPr>
        <w:t>服务对象满意度</w:t>
      </w:r>
      <w:r>
        <w:rPr>
          <w:rFonts w:hint="eastAsia" w:ascii="宋体" w:hAnsi="宋体" w:cs="宋体"/>
          <w:bCs/>
          <w:sz w:val="28"/>
          <w:szCs w:val="28"/>
          <w:highlight w:val="none"/>
          <w:lang w:val="en-US" w:eastAsia="zh-CN"/>
        </w:rPr>
        <w:t>(D3)三</w:t>
      </w:r>
      <w:r>
        <w:rPr>
          <w:rFonts w:hint="eastAsia" w:ascii="宋体" w:hAnsi="宋体" w:eastAsia="宋体" w:cs="宋体"/>
          <w:bCs/>
          <w:sz w:val="28"/>
          <w:szCs w:val="28"/>
          <w:highlight w:val="none"/>
        </w:rPr>
        <w:t>个二类指标，</w:t>
      </w:r>
      <w:r>
        <w:rPr>
          <w:rFonts w:hint="eastAsia" w:ascii="宋体" w:hAnsi="宋体" w:cs="宋体"/>
          <w:bCs/>
          <w:sz w:val="28"/>
          <w:szCs w:val="28"/>
          <w:highlight w:val="none"/>
          <w:lang w:val="en-US" w:eastAsia="zh-CN"/>
        </w:rPr>
        <w:t>下分四</w:t>
      </w:r>
      <w:r>
        <w:rPr>
          <w:rFonts w:hint="eastAsia" w:ascii="宋体" w:hAnsi="宋体" w:eastAsia="宋体" w:cs="宋体"/>
          <w:bCs/>
          <w:sz w:val="28"/>
          <w:szCs w:val="28"/>
          <w:highlight w:val="none"/>
        </w:rPr>
        <w:t>个三类指标，分值</w:t>
      </w:r>
      <w:r>
        <w:rPr>
          <w:rFonts w:hint="eastAsia" w:ascii="宋体" w:hAnsi="宋体" w:eastAsia="宋体" w:cs="宋体"/>
          <w:bCs/>
          <w:sz w:val="28"/>
          <w:szCs w:val="28"/>
          <w:highlight w:val="none"/>
          <w:lang w:val="en-US" w:eastAsia="zh-CN"/>
        </w:rPr>
        <w:t>30</w:t>
      </w:r>
      <w:r>
        <w:rPr>
          <w:rFonts w:hint="eastAsia" w:ascii="宋体" w:hAnsi="宋体" w:eastAsia="宋体" w:cs="宋体"/>
          <w:bCs/>
          <w:sz w:val="28"/>
          <w:szCs w:val="28"/>
          <w:highlight w:val="none"/>
        </w:rPr>
        <w:t>分，实际得分</w:t>
      </w:r>
      <w:r>
        <w:rPr>
          <w:rFonts w:hint="eastAsia" w:ascii="宋体" w:hAnsi="宋体" w:eastAsia="宋体" w:cs="宋体"/>
          <w:bCs/>
          <w:sz w:val="28"/>
          <w:szCs w:val="28"/>
          <w:highlight w:val="none"/>
          <w:lang w:val="en-US" w:eastAsia="zh-CN"/>
        </w:rPr>
        <w:t>2</w:t>
      </w:r>
      <w:r>
        <w:rPr>
          <w:rFonts w:hint="eastAsia" w:ascii="宋体" w:hAnsi="宋体" w:cs="宋体"/>
          <w:bCs/>
          <w:sz w:val="28"/>
          <w:szCs w:val="28"/>
          <w:highlight w:val="none"/>
          <w:lang w:val="en-US" w:eastAsia="zh-CN"/>
        </w:rPr>
        <w:t>7</w:t>
      </w:r>
      <w:r>
        <w:rPr>
          <w:rFonts w:hint="eastAsia" w:ascii="宋体" w:hAnsi="宋体" w:eastAsia="宋体" w:cs="宋体"/>
          <w:bCs/>
          <w:sz w:val="28"/>
          <w:szCs w:val="28"/>
          <w:highlight w:val="none"/>
        </w:rPr>
        <w:t>分。</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五、存在的问题</w:t>
      </w:r>
      <w:bookmarkEnd w:id="4"/>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1.部分制度执行不严格。</w:t>
      </w:r>
    </w:p>
    <w:p>
      <w:pPr>
        <w:pStyle w:val="17"/>
        <w:spacing w:after="0" w:line="360" w:lineRule="auto"/>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w:t>
      </w:r>
      <w:r>
        <w:rPr>
          <w:rFonts w:hint="eastAsia" w:ascii="宋体" w:hAnsi="宋体" w:eastAsia="宋体" w:cs="宋体"/>
          <w:bCs/>
          <w:color w:val="auto"/>
          <w:sz w:val="28"/>
          <w:szCs w:val="28"/>
          <w:highlight w:val="none"/>
          <w:lang w:val="en-US" w:eastAsia="zh-CN"/>
        </w:rPr>
        <w:t>采购物资后，</w:t>
      </w:r>
      <w:r>
        <w:rPr>
          <w:rFonts w:hint="eastAsia" w:ascii="宋体" w:hAnsi="宋体" w:eastAsia="宋体" w:cs="宋体"/>
          <w:color w:val="auto"/>
          <w:sz w:val="28"/>
          <w:szCs w:val="28"/>
          <w:highlight w:val="none"/>
        </w:rPr>
        <w:t>根据</w:t>
      </w:r>
      <w:r>
        <w:rPr>
          <w:rFonts w:hint="eastAsia" w:ascii="宋体" w:hAnsi="宋体" w:eastAsia="宋体" w:cs="宋体"/>
          <w:color w:val="auto"/>
          <w:sz w:val="28"/>
          <w:szCs w:val="28"/>
          <w:highlight w:val="none"/>
          <w:lang w:val="en-US" w:eastAsia="zh-CN"/>
        </w:rPr>
        <w:t>应急物资采购项目合同书</w:t>
      </w:r>
      <w:r>
        <w:rPr>
          <w:rFonts w:hint="eastAsia" w:ascii="宋体" w:hAnsi="宋体" w:eastAsia="宋体" w:cs="宋体"/>
          <w:color w:val="auto"/>
          <w:sz w:val="28"/>
          <w:szCs w:val="28"/>
          <w:highlight w:val="none"/>
        </w:rPr>
        <w:t>规定：</w:t>
      </w:r>
      <w:r>
        <w:rPr>
          <w:rFonts w:hint="eastAsia" w:ascii="宋体" w:hAnsi="宋体" w:eastAsia="宋体" w:cs="宋体"/>
          <w:color w:val="auto"/>
          <w:sz w:val="28"/>
          <w:szCs w:val="28"/>
          <w:highlight w:val="none"/>
          <w:lang w:val="en-US" w:eastAsia="zh-CN"/>
        </w:rPr>
        <w:t>交货日期在合同签订后15日历天内，经查阅物资入库验收单，部分单据显示供货日期、收货日期与合同不符</w:t>
      </w:r>
      <w:r>
        <w:rPr>
          <w:rFonts w:hint="eastAsia" w:ascii="宋体" w:hAnsi="宋体" w:eastAsia="宋体" w:cs="宋体"/>
          <w:color w:val="auto"/>
          <w:sz w:val="28"/>
          <w:szCs w:val="28"/>
          <w:highlight w:val="none"/>
        </w:rPr>
        <w:t>。</w:t>
      </w:r>
    </w:p>
    <w:p>
      <w:pPr>
        <w:pStyle w:val="17"/>
        <w:spacing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根据《应急物资管理制度》，物资入库时，管理员要严把质量关，做好物资的验收、登记建档工作，验收人未完整填写物资入库验收单</w:t>
      </w:r>
      <w:r>
        <w:rPr>
          <w:rFonts w:hint="eastAsia" w:ascii="宋体" w:hAnsi="宋体" w:eastAsia="宋体" w:cs="宋体"/>
          <w:color w:val="auto"/>
          <w:sz w:val="28"/>
          <w:szCs w:val="28"/>
          <w:highlight w:val="none"/>
        </w:rPr>
        <w:t>。</w:t>
      </w:r>
    </w:p>
    <w:p>
      <w:pPr>
        <w:pStyle w:val="17"/>
        <w:spacing w:after="0"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应急</w:t>
      </w:r>
      <w:r>
        <w:rPr>
          <w:rFonts w:hint="eastAsia" w:ascii="宋体" w:hAnsi="宋体" w:cs="宋体"/>
          <w:color w:val="auto"/>
          <w:sz w:val="28"/>
          <w:szCs w:val="28"/>
          <w:highlight w:val="none"/>
          <w:lang w:val="en-US" w:eastAsia="zh-CN"/>
        </w:rPr>
        <w:t>部门</w:t>
      </w:r>
      <w:r>
        <w:rPr>
          <w:rFonts w:hint="eastAsia" w:ascii="宋体" w:hAnsi="宋体" w:eastAsia="宋体" w:cs="宋体"/>
          <w:color w:val="auto"/>
          <w:sz w:val="28"/>
          <w:szCs w:val="28"/>
          <w:highlight w:val="none"/>
          <w:lang w:val="en-US" w:eastAsia="zh-CN"/>
        </w:rPr>
        <w:t>对现有的应急救援物资装备负有存储和妥善保管的责任，对应急物资定人、定点、定期管理，相应规章制度不够细化。</w:t>
      </w:r>
    </w:p>
    <w:p>
      <w:pPr>
        <w:pStyle w:val="17"/>
        <w:spacing w:after="0" w:line="360" w:lineRule="auto"/>
        <w:ind w:left="0" w:leftChars="0" w:firstLine="560" w:firstLineChars="200"/>
        <w:rPr>
          <w:rFonts w:hint="eastAsia" w:ascii="宋体" w:hAnsi="宋体" w:eastAsia="宋体" w:cs="宋体"/>
          <w:color w:val="auto"/>
          <w:sz w:val="28"/>
          <w:szCs w:val="28"/>
          <w:highlight w:val="none"/>
          <w:lang w:val="en-US" w:eastAsia="zh-CN"/>
        </w:rPr>
      </w:pPr>
      <w:bookmarkStart w:id="5" w:name="_Toc11945"/>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专业救灾物资储备缺乏</w:t>
      </w:r>
      <w:r>
        <w:rPr>
          <w:rFonts w:hint="eastAsia" w:ascii="宋体" w:hAnsi="宋体" w:cs="宋体"/>
          <w:color w:val="auto"/>
          <w:sz w:val="28"/>
          <w:szCs w:val="28"/>
          <w:highlight w:val="none"/>
          <w:lang w:val="en-US" w:eastAsia="zh-CN"/>
        </w:rPr>
        <w:t>，缺少必备压缩食品、防护用品防护服、消毒消杀设备，救灾器材工具等，</w:t>
      </w:r>
      <w:r>
        <w:rPr>
          <w:rFonts w:hint="eastAsia" w:ascii="宋体" w:hAnsi="宋体" w:eastAsia="宋体" w:cs="宋体"/>
          <w:color w:val="auto"/>
          <w:sz w:val="28"/>
          <w:szCs w:val="28"/>
          <w:highlight w:val="none"/>
          <w:lang w:val="en-US" w:eastAsia="zh-CN"/>
        </w:rPr>
        <w:t>不同地域、不同地区、不同情况的灾情对救灾物资品种的要求也不相同，目前物资储备尚无法满足救灾物资多样化的需求。</w:t>
      </w:r>
    </w:p>
    <w:p>
      <w:pPr>
        <w:pStyle w:val="17"/>
        <w:spacing w:after="0" w:line="360" w:lineRule="auto"/>
        <w:ind w:left="0" w:leftChars="0"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3.救灾物资储备方面的法律、法规及部门规章有待完善。目前有关救灾物资储备的法律、法规尚不够完善，无法做到救灾物资管理有法可依。</w:t>
      </w:r>
    </w:p>
    <w:p>
      <w:pPr>
        <w:pStyle w:val="17"/>
        <w:spacing w:after="0" w:line="360" w:lineRule="auto"/>
        <w:ind w:left="0" w:leftChars="0"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基层</w:t>
      </w:r>
      <w:r>
        <w:rPr>
          <w:rFonts w:hint="eastAsia" w:ascii="宋体" w:hAnsi="宋体" w:eastAsia="宋体" w:cs="宋体"/>
          <w:b w:val="0"/>
          <w:bCs/>
          <w:color w:val="auto"/>
          <w:sz w:val="28"/>
          <w:szCs w:val="28"/>
          <w:highlight w:val="none"/>
          <w:lang w:val="en-US" w:eastAsia="zh-CN"/>
        </w:rPr>
        <w:t>救灾人员缺少专业性救援救灾教育指导。基层救灾人员是最早最快进入到受灾区域的人员，专业性救灾救援知识的缺乏无法</w:t>
      </w:r>
      <w:r>
        <w:rPr>
          <w:rFonts w:hint="eastAsia" w:ascii="宋体" w:hAnsi="宋体" w:eastAsia="宋体" w:cs="宋体"/>
          <w:color w:val="auto"/>
          <w:sz w:val="28"/>
          <w:szCs w:val="28"/>
          <w:highlight w:val="none"/>
          <w:lang w:val="en-US" w:eastAsia="zh-CN"/>
        </w:rPr>
        <w:t>满足在第一时间对受灾地区群众进行救援救助，减少受灾损失。</w:t>
      </w:r>
    </w:p>
    <w:p>
      <w:pPr>
        <w:pStyle w:val="17"/>
        <w:spacing w:after="0" w:line="360" w:lineRule="auto"/>
        <w:ind w:left="0" w:leftChars="0"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六、意见建议</w:t>
      </w:r>
      <w:bookmarkEnd w:id="5"/>
    </w:p>
    <w:p>
      <w:pPr>
        <w:pStyle w:val="17"/>
        <w:spacing w:after="0" w:line="360" w:lineRule="auto"/>
        <w:ind w:left="0" w:leftChars="0" w:firstLine="560" w:firstLineChars="200"/>
        <w:rPr>
          <w:rFonts w:hint="eastAsia" w:ascii="宋体" w:hAnsi="宋体" w:eastAsia="宋体" w:cs="宋体"/>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1.严格按照《山西省政府采购管理暂行办法》的规定和部门预算管理的要求，采购部门要有前瞻性、计</w:t>
      </w:r>
      <w:r>
        <w:rPr>
          <w:rFonts w:hint="eastAsia" w:ascii="宋体" w:hAnsi="宋体" w:eastAsia="宋体" w:cs="宋体"/>
          <w:bCs/>
          <w:color w:val="auto"/>
          <w:sz w:val="28"/>
          <w:szCs w:val="28"/>
          <w:highlight w:val="none"/>
          <w:lang w:val="en-US" w:eastAsia="zh-CN"/>
        </w:rPr>
        <w:t>划性，做好政府采购预算和采购计划编报的相互衔接工作，确保采购计划严格按照政府采购预算的项目和数额执行。</w:t>
      </w:r>
    </w:p>
    <w:p>
      <w:pPr>
        <w:pStyle w:val="6"/>
        <w:spacing w:after="0" w:line="360" w:lineRule="auto"/>
        <w:ind w:firstLine="560" w:firstLineChars="20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2.加强物资验收管理，不仅是物资管理的要求，也是对供应商、采购人员和验收人员工作的三维考核，对采购物资的数量、质量、金额进行核实验收，发现问题及时处理。</w:t>
      </w:r>
    </w:p>
    <w:p>
      <w:pPr>
        <w:pStyle w:val="6"/>
        <w:spacing w:after="0"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bCs/>
          <w:color w:val="auto"/>
          <w:sz w:val="28"/>
          <w:szCs w:val="28"/>
          <w:highlight w:val="none"/>
          <w:lang w:val="en-US" w:eastAsia="zh-CN"/>
        </w:rPr>
        <w:t>3.增加专业性救灾物资品种品类，进一步提升受灾地区救灾救助救援效果，最大可能的保障受灾群众的基本生活。</w:t>
      </w:r>
    </w:p>
    <w:p>
      <w:pPr>
        <w:pStyle w:val="22"/>
        <w:ind w:firstLine="560" w:firstLineChars="20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4.进一步完善建立救灾物资储备领域法律法规，使救灾物资储备管理做到有法可依。</w:t>
      </w:r>
    </w:p>
    <w:p>
      <w:pPr>
        <w:pStyle w:val="22"/>
        <w:ind w:firstLine="560" w:firstLineChars="200"/>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lang w:val="en-US" w:eastAsia="zh-CN"/>
        </w:rPr>
        <w:t>5.加强基层救灾人员救援专业性教育，提高乡镇救灾人员素质，最大限度的保障救灾救援顺利进行。</w:t>
      </w:r>
    </w:p>
    <w:p>
      <w:pPr>
        <w:jc w:val="left"/>
        <w:rPr>
          <w:rFonts w:hint="eastAsia" w:ascii="宋体" w:hAnsi="宋体" w:eastAsia="宋体" w:cs="宋体"/>
          <w:b/>
          <w:bCs/>
          <w:spacing w:val="10"/>
          <w:kern w:val="0"/>
          <w:sz w:val="28"/>
          <w:szCs w:val="28"/>
          <w:highlight w:val="none"/>
        </w:rPr>
      </w:pPr>
      <w:r>
        <w:rPr>
          <w:rFonts w:hint="eastAsia" w:ascii="宋体" w:hAnsi="宋体" w:eastAsia="宋体" w:cs="宋体"/>
          <w:b/>
          <w:bCs/>
          <w:spacing w:val="10"/>
          <w:kern w:val="0"/>
          <w:sz w:val="28"/>
          <w:szCs w:val="28"/>
          <w:highlight w:val="none"/>
        </w:rPr>
        <w:br w:type="page"/>
      </w:r>
    </w:p>
    <w:p>
      <w:pPr>
        <w:autoSpaceDE w:val="0"/>
        <w:autoSpaceDN w:val="0"/>
        <w:spacing w:line="360" w:lineRule="auto"/>
        <w:jc w:val="center"/>
        <w:rPr>
          <w:rFonts w:hint="eastAsia" w:ascii="宋体" w:hAnsi="宋体" w:eastAsia="宋体" w:cs="宋体"/>
          <w:b/>
          <w:bCs/>
          <w:sz w:val="32"/>
          <w:szCs w:val="32"/>
          <w:lang w:val="en-US" w:eastAsia="zh-CN"/>
        </w:rPr>
      </w:pPr>
      <w:bookmarkStart w:id="6" w:name="_Toc28430"/>
      <w:r>
        <w:rPr>
          <w:rFonts w:hint="eastAsia" w:ascii="宋体" w:hAnsi="宋体" w:eastAsia="宋体" w:cs="宋体"/>
          <w:b/>
          <w:bCs/>
          <w:sz w:val="32"/>
          <w:szCs w:val="32"/>
          <w:lang w:val="en-US" w:eastAsia="zh-CN"/>
        </w:rPr>
        <w:t>2021年度市级应急救灾物资专项资金项目</w:t>
      </w:r>
    </w:p>
    <w:p>
      <w:pPr>
        <w:autoSpaceDE w:val="0"/>
        <w:autoSpaceDN w:val="0"/>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财政支出绩效评价报告</w:t>
      </w:r>
      <w:bookmarkEnd w:id="6"/>
    </w:p>
    <w:p>
      <w:pPr>
        <w:pStyle w:val="16"/>
        <w:keepNext w:val="0"/>
        <w:keepLines w:val="0"/>
        <w:pageBreakBefore w:val="0"/>
        <w:widowControl w:val="0"/>
        <w:kinsoku/>
        <w:wordWrap/>
        <w:overflowPunct/>
        <w:topLinePunct w:val="0"/>
        <w:autoSpaceDE/>
        <w:autoSpaceDN/>
        <w:bidi w:val="0"/>
        <w:adjustRightInd/>
        <w:snapToGrid/>
        <w:spacing w:line="590" w:lineRule="exact"/>
        <w:ind w:firstLine="643"/>
        <w:jc w:val="both"/>
        <w:textAlignment w:val="auto"/>
        <w:rPr>
          <w:rFonts w:hint="eastAsia" w:ascii="宋体" w:hAnsi="宋体" w:eastAsia="宋体" w:cs="宋体"/>
          <w:b w:val="0"/>
          <w:bCs/>
          <w:sz w:val="28"/>
          <w:szCs w:val="28"/>
        </w:rPr>
      </w:pPr>
      <w:bookmarkStart w:id="7" w:name="_Toc2126"/>
      <w:bookmarkStart w:id="8" w:name="_Toc10339"/>
      <w:bookmarkStart w:id="9" w:name="_Toc18657"/>
      <w:bookmarkStart w:id="10" w:name="_Toc13880"/>
      <w:r>
        <w:rPr>
          <w:rFonts w:hint="eastAsia" w:ascii="宋体" w:hAnsi="宋体" w:eastAsia="宋体" w:cs="宋体"/>
          <w:kern w:val="0"/>
          <w:sz w:val="28"/>
          <w:szCs w:val="28"/>
          <w:lang w:val="en-US" w:eastAsia="zh-CN"/>
        </w:rPr>
        <w:t>为加强应急救灾物资专项资金的监督和管理，健全预算绩效管理机制，强化支出责任和效率意识，切实提高财政资金使用效率，受市财政局委托，我所承担对运城市发改委实施市级应急救灾物资专项资金支出资金绩效评价工作。</w:t>
      </w:r>
      <w:r>
        <w:rPr>
          <w:rFonts w:hint="eastAsia" w:ascii="宋体" w:hAnsi="宋体" w:eastAsia="宋体" w:cs="宋体"/>
          <w:kern w:val="0"/>
          <w:sz w:val="28"/>
          <w:szCs w:val="28"/>
        </w:rPr>
        <w:t>根据</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预算法</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和</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财政部关于印发（</w:t>
      </w:r>
      <w:r>
        <w:rPr>
          <w:rFonts w:hint="eastAsia" w:ascii="宋体" w:hAnsi="宋体" w:eastAsia="宋体" w:cs="宋体"/>
          <w:kern w:val="0"/>
          <w:sz w:val="28"/>
          <w:szCs w:val="28"/>
        </w:rPr>
        <w:t>项目支出绩效评价管理办法</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的通知</w:t>
      </w:r>
      <w:r>
        <w:rPr>
          <w:rFonts w:hint="eastAsia" w:ascii="宋体" w:hAnsi="宋体" w:eastAsia="宋体" w:cs="宋体"/>
          <w:kern w:val="0"/>
          <w:sz w:val="28"/>
          <w:szCs w:val="28"/>
        </w:rPr>
        <w:t>》（财预〔2020〕10号）</w:t>
      </w:r>
      <w:r>
        <w:rPr>
          <w:rFonts w:hint="eastAsia" w:ascii="宋体" w:hAnsi="宋体" w:eastAsia="宋体" w:cs="宋体"/>
          <w:kern w:val="0"/>
          <w:sz w:val="28"/>
          <w:szCs w:val="28"/>
          <w:lang w:val="en-US" w:eastAsia="zh-CN"/>
        </w:rPr>
        <w:t>文件有关规定，按照</w:t>
      </w:r>
      <w:r>
        <w:rPr>
          <w:rFonts w:hint="eastAsia" w:ascii="宋体" w:hAnsi="宋体" w:eastAsia="宋体" w:cs="宋体"/>
          <w:kern w:val="0"/>
          <w:sz w:val="28"/>
          <w:szCs w:val="28"/>
        </w:rPr>
        <w:t>《运城市财政局202</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年预算绩效评价实施方案》（运财监[202</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号）等文件</w:t>
      </w:r>
      <w:r>
        <w:rPr>
          <w:rFonts w:hint="eastAsia" w:ascii="宋体" w:hAnsi="宋体" w:eastAsia="宋体" w:cs="宋体"/>
          <w:kern w:val="0"/>
          <w:sz w:val="28"/>
          <w:szCs w:val="28"/>
          <w:lang w:val="en-US" w:eastAsia="zh-CN"/>
        </w:rPr>
        <w:t>精神</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2022年7月-9月对2021年市应</w:t>
      </w:r>
      <w:r>
        <w:rPr>
          <w:rFonts w:hint="eastAsia" w:ascii="宋体" w:hAnsi="宋体" w:eastAsia="宋体" w:cs="宋体"/>
          <w:b w:val="0"/>
          <w:bCs/>
          <w:kern w:val="0"/>
          <w:sz w:val="28"/>
          <w:szCs w:val="28"/>
          <w:lang w:val="en-US" w:eastAsia="zh-CN"/>
        </w:rPr>
        <w:t>急</w:t>
      </w:r>
      <w:r>
        <w:rPr>
          <w:rFonts w:hint="eastAsia" w:ascii="宋体" w:hAnsi="宋体" w:eastAsia="宋体" w:cs="宋体"/>
          <w:b w:val="0"/>
          <w:bCs/>
          <w:sz w:val="28"/>
          <w:szCs w:val="28"/>
          <w:lang w:val="en-US" w:eastAsia="zh-CN"/>
        </w:rPr>
        <w:t>救灾物资专项资金进行绩效评价</w:t>
      </w:r>
      <w:r>
        <w:rPr>
          <w:rFonts w:hint="eastAsia" w:ascii="宋体" w:hAnsi="宋体" w:eastAsia="宋体" w:cs="宋体"/>
          <w:b w:val="0"/>
          <w:bCs/>
          <w:sz w:val="28"/>
          <w:szCs w:val="28"/>
        </w:rPr>
        <w:t>。</w:t>
      </w:r>
    </w:p>
    <w:p>
      <w:pPr>
        <w:pStyle w:val="16"/>
        <w:keepNext w:val="0"/>
        <w:keepLines w:val="0"/>
        <w:pageBreakBefore w:val="0"/>
        <w:widowControl w:val="0"/>
        <w:kinsoku/>
        <w:wordWrap/>
        <w:overflowPunct/>
        <w:topLinePunct w:val="0"/>
        <w:autoSpaceDE/>
        <w:autoSpaceDN/>
        <w:bidi w:val="0"/>
        <w:adjustRightInd/>
        <w:snapToGrid/>
        <w:spacing w:line="590" w:lineRule="exact"/>
        <w:ind w:firstLine="643"/>
        <w:jc w:val="both"/>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一、项目基本情况</w:t>
      </w:r>
      <w:bookmarkEnd w:id="7"/>
      <w:bookmarkEnd w:id="8"/>
      <w:bookmarkEnd w:id="9"/>
      <w:bookmarkEnd w:id="10"/>
    </w:p>
    <w:p>
      <w:pPr>
        <w:pStyle w:val="16"/>
        <w:keepNext w:val="0"/>
        <w:keepLines w:val="0"/>
        <w:pageBreakBefore w:val="0"/>
        <w:widowControl w:val="0"/>
        <w:kinsoku/>
        <w:wordWrap/>
        <w:overflowPunct/>
        <w:topLinePunct w:val="0"/>
        <w:autoSpaceDE/>
        <w:autoSpaceDN/>
        <w:bidi w:val="0"/>
        <w:adjustRightInd/>
        <w:snapToGrid/>
        <w:spacing w:line="590" w:lineRule="exact"/>
        <w:ind w:firstLine="643"/>
        <w:jc w:val="both"/>
        <w:textAlignment w:val="auto"/>
        <w:rPr>
          <w:rFonts w:hint="eastAsia" w:ascii="宋体" w:hAnsi="宋体" w:eastAsia="宋体" w:cs="宋体"/>
          <w:b w:val="0"/>
          <w:bCs/>
          <w:sz w:val="28"/>
          <w:szCs w:val="28"/>
        </w:rPr>
      </w:pPr>
      <w:bookmarkStart w:id="11" w:name="_Toc29558"/>
      <w:bookmarkStart w:id="12" w:name="_Toc26414"/>
      <w:bookmarkStart w:id="13" w:name="_Toc11404"/>
      <w:bookmarkStart w:id="14" w:name="_Toc27629"/>
      <w:r>
        <w:rPr>
          <w:rFonts w:hint="eastAsia" w:ascii="宋体" w:hAnsi="宋体" w:eastAsia="宋体" w:cs="宋体"/>
          <w:b w:val="0"/>
          <w:bCs/>
          <w:sz w:val="28"/>
          <w:szCs w:val="28"/>
        </w:rPr>
        <w:t>（一）项目概况</w:t>
      </w:r>
      <w:bookmarkEnd w:id="11"/>
      <w:bookmarkEnd w:id="12"/>
      <w:bookmarkEnd w:id="13"/>
      <w:bookmarkEnd w:id="14"/>
    </w:p>
    <w:p>
      <w:pPr>
        <w:pStyle w:val="16"/>
        <w:keepNext w:val="0"/>
        <w:keepLines w:val="0"/>
        <w:pageBreakBefore w:val="0"/>
        <w:widowControl w:val="0"/>
        <w:kinsoku/>
        <w:wordWrap/>
        <w:overflowPunct/>
        <w:topLinePunct w:val="0"/>
        <w:autoSpaceDE/>
        <w:autoSpaceDN/>
        <w:bidi w:val="0"/>
        <w:adjustRightInd/>
        <w:snapToGrid/>
        <w:spacing w:line="590" w:lineRule="exact"/>
        <w:ind w:firstLine="643"/>
        <w:jc w:val="both"/>
        <w:textAlignment w:val="auto"/>
        <w:rPr>
          <w:rFonts w:hint="eastAsia" w:ascii="宋体" w:hAnsi="宋体" w:eastAsia="宋体" w:cs="宋体"/>
          <w:b w:val="0"/>
          <w:bCs/>
          <w:sz w:val="28"/>
          <w:szCs w:val="28"/>
        </w:rPr>
      </w:pPr>
      <w:bookmarkStart w:id="15" w:name="_Toc18787"/>
      <w:bookmarkStart w:id="16" w:name="_Toc12634"/>
      <w:bookmarkStart w:id="17" w:name="_Toc29260"/>
      <w:bookmarkStart w:id="18" w:name="_Toc8260"/>
      <w:r>
        <w:rPr>
          <w:rFonts w:hint="eastAsia" w:ascii="宋体" w:hAnsi="宋体" w:eastAsia="宋体" w:cs="宋体"/>
          <w:b w:val="0"/>
          <w:bCs/>
          <w:sz w:val="28"/>
          <w:szCs w:val="28"/>
        </w:rPr>
        <w:t>1.项目立项背景</w:t>
      </w:r>
      <w:bookmarkEnd w:id="15"/>
      <w:bookmarkEnd w:id="16"/>
      <w:bookmarkEnd w:id="17"/>
      <w:bookmarkEnd w:id="18"/>
    </w:p>
    <w:p>
      <w:pPr>
        <w:pStyle w:val="16"/>
        <w:keepNext w:val="0"/>
        <w:keepLines w:val="0"/>
        <w:pageBreakBefore w:val="0"/>
        <w:widowControl w:val="0"/>
        <w:kinsoku/>
        <w:wordWrap/>
        <w:overflowPunct/>
        <w:topLinePunct w:val="0"/>
        <w:autoSpaceDE/>
        <w:autoSpaceDN/>
        <w:bidi w:val="0"/>
        <w:adjustRightInd/>
        <w:snapToGrid/>
        <w:spacing w:line="590" w:lineRule="exact"/>
        <w:ind w:left="0" w:leftChars="0" w:firstLine="560" w:firstLineChars="200"/>
        <w:jc w:val="both"/>
        <w:textAlignment w:val="auto"/>
        <w:rPr>
          <w:rFonts w:hint="eastAsia" w:ascii="宋体" w:hAnsi="宋体" w:eastAsia="宋体" w:cs="宋体"/>
          <w:b w:val="0"/>
          <w:bCs/>
          <w:sz w:val="28"/>
          <w:szCs w:val="28"/>
        </w:rPr>
      </w:pPr>
      <w:bookmarkStart w:id="19" w:name="_Toc27807"/>
      <w:bookmarkStart w:id="20" w:name="_Toc5690"/>
      <w:bookmarkStart w:id="21" w:name="_Toc23688"/>
      <w:bookmarkStart w:id="22" w:name="_Toc24463"/>
      <w:r>
        <w:rPr>
          <w:rFonts w:hint="eastAsia" w:ascii="宋体" w:hAnsi="宋体" w:eastAsia="宋体" w:cs="宋体"/>
          <w:b w:val="0"/>
          <w:bCs/>
          <w:sz w:val="28"/>
          <w:szCs w:val="28"/>
        </w:rPr>
        <w:t>近年来，我市部分县（市）相继发生重大汛情和新冠肺炎疫情，市应急物资服务中心先后10余次向相关县（市）调拨应急救灾物资，</w:t>
      </w:r>
      <w:r>
        <w:rPr>
          <w:rFonts w:hint="eastAsia" w:ascii="宋体" w:hAnsi="宋体" w:eastAsia="宋体" w:cs="宋体"/>
          <w:bCs/>
          <w:sz w:val="28"/>
          <w:szCs w:val="28"/>
          <w:highlight w:val="none"/>
        </w:rPr>
        <w:t>在应对突发事件中发挥了重要作用。与此同时，也暴露了各县（市、</w:t>
      </w:r>
      <w:r>
        <w:rPr>
          <w:rFonts w:hint="eastAsia" w:ascii="宋体" w:hAnsi="宋体" w:eastAsia="宋体" w:cs="宋体"/>
          <w:b w:val="0"/>
          <w:bCs/>
          <w:sz w:val="28"/>
          <w:szCs w:val="28"/>
        </w:rPr>
        <w:t>区）应急物资储备不足，</w:t>
      </w:r>
      <w:r>
        <w:rPr>
          <w:rFonts w:hint="eastAsia" w:ascii="宋体" w:hAnsi="宋体" w:eastAsia="宋体" w:cs="宋体"/>
          <w:b w:val="0"/>
          <w:bCs/>
          <w:sz w:val="28"/>
          <w:szCs w:val="28"/>
          <w:lang w:val="en-US" w:eastAsia="zh-CN"/>
        </w:rPr>
        <w:t>物资</w:t>
      </w:r>
      <w:r>
        <w:rPr>
          <w:rFonts w:hint="eastAsia" w:ascii="宋体" w:hAnsi="宋体" w:eastAsia="宋体" w:cs="宋体"/>
          <w:b w:val="0"/>
          <w:bCs/>
          <w:sz w:val="28"/>
          <w:szCs w:val="28"/>
        </w:rPr>
        <w:t>基础设施建设滞后，难以适应应急需求的问题。</w:t>
      </w:r>
    </w:p>
    <w:p>
      <w:pPr>
        <w:pStyle w:val="16"/>
        <w:keepNext w:val="0"/>
        <w:keepLines w:val="0"/>
        <w:pageBreakBefore w:val="0"/>
        <w:widowControl w:val="0"/>
        <w:kinsoku/>
        <w:wordWrap/>
        <w:overflowPunct/>
        <w:topLinePunct w:val="0"/>
        <w:autoSpaceDE/>
        <w:autoSpaceDN/>
        <w:bidi w:val="0"/>
        <w:adjustRightInd/>
        <w:snapToGrid/>
        <w:spacing w:line="590" w:lineRule="exact"/>
        <w:ind w:left="0" w:leftChars="0" w:firstLine="560" w:firstLineChars="200"/>
        <w:jc w:val="both"/>
        <w:textAlignment w:val="auto"/>
        <w:rPr>
          <w:rFonts w:hint="eastAsia" w:ascii="宋体" w:hAnsi="宋体" w:eastAsia="宋体" w:cs="宋体"/>
          <w:bCs/>
          <w:sz w:val="28"/>
          <w:szCs w:val="28"/>
          <w:highlight w:val="none"/>
          <w:lang w:eastAsia="zh-CN"/>
        </w:rPr>
      </w:pPr>
      <w:r>
        <w:rPr>
          <w:rFonts w:hint="eastAsia" w:ascii="宋体" w:hAnsi="宋体" w:eastAsia="宋体" w:cs="宋体"/>
          <w:b w:val="0"/>
          <w:bCs/>
          <w:sz w:val="28"/>
          <w:szCs w:val="28"/>
          <w:lang w:val="en-US" w:eastAsia="zh-CN"/>
        </w:rPr>
        <w:t>依据《运城市自然灾害救助应急预案》相关应急响应，针对近</w:t>
      </w:r>
      <w:r>
        <w:rPr>
          <w:rFonts w:hint="eastAsia" w:ascii="宋体" w:hAnsi="宋体" w:eastAsia="宋体" w:cs="宋体"/>
          <w:bCs/>
          <w:kern w:val="2"/>
          <w:sz w:val="28"/>
          <w:szCs w:val="28"/>
          <w:highlight w:val="none"/>
          <w:lang w:val="en-US" w:eastAsia="zh-CN" w:bidi="ar-SA"/>
        </w:rPr>
        <w:t>年来我市发生的风雹、洪涝、雪灾灾害情</w:t>
      </w:r>
      <w:r>
        <w:rPr>
          <w:rFonts w:hint="eastAsia" w:ascii="宋体" w:hAnsi="宋体" w:eastAsia="宋体" w:cs="宋体"/>
          <w:bCs/>
          <w:color w:val="auto"/>
          <w:sz w:val="28"/>
          <w:szCs w:val="28"/>
          <w:highlight w:val="none"/>
        </w:rPr>
        <w:t>况及储备数量能够满足受灾群众基本生活保障的原则下，市级应急救灾应进行基本生活物资储备</w:t>
      </w:r>
      <w:r>
        <w:rPr>
          <w:rFonts w:hint="eastAsia" w:ascii="宋体" w:hAnsi="宋体" w:eastAsia="宋体" w:cs="宋体"/>
          <w:bCs/>
          <w:color w:val="auto"/>
          <w:sz w:val="28"/>
          <w:szCs w:val="28"/>
          <w:highlight w:val="none"/>
          <w:lang w:eastAsia="zh-CN"/>
        </w:rPr>
        <w:t>。</w:t>
      </w:r>
    </w:p>
    <w:p>
      <w:pPr>
        <w:pStyle w:val="16"/>
        <w:keepNext w:val="0"/>
        <w:keepLines w:val="0"/>
        <w:pageBreakBefore w:val="0"/>
        <w:widowControl w:val="0"/>
        <w:kinsoku/>
        <w:wordWrap/>
        <w:overflowPunct/>
        <w:topLinePunct w:val="0"/>
        <w:autoSpaceDE/>
        <w:autoSpaceDN/>
        <w:bidi w:val="0"/>
        <w:adjustRightInd/>
        <w:snapToGrid/>
        <w:spacing w:line="590" w:lineRule="exact"/>
        <w:ind w:firstLine="643"/>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2.</w:t>
      </w:r>
      <w:r>
        <w:rPr>
          <w:rFonts w:hint="eastAsia" w:ascii="宋体" w:hAnsi="宋体" w:eastAsia="宋体" w:cs="宋体"/>
          <w:b w:val="0"/>
          <w:bCs/>
          <w:sz w:val="28"/>
          <w:szCs w:val="28"/>
        </w:rPr>
        <w:t>项目基本情况</w:t>
      </w:r>
    </w:p>
    <w:p>
      <w:pPr>
        <w:pStyle w:val="16"/>
        <w:keepNext w:val="0"/>
        <w:keepLines w:val="0"/>
        <w:pageBreakBefore w:val="0"/>
        <w:widowControl w:val="0"/>
        <w:kinsoku/>
        <w:wordWrap/>
        <w:overflowPunct/>
        <w:topLinePunct w:val="0"/>
        <w:autoSpaceDE/>
        <w:autoSpaceDN/>
        <w:bidi w:val="0"/>
        <w:adjustRightInd/>
        <w:snapToGrid/>
        <w:spacing w:line="590" w:lineRule="exact"/>
        <w:ind w:firstLine="643"/>
        <w:jc w:val="both"/>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eastAsia="zh-CN"/>
        </w:rPr>
        <w:t>2020年11月，运城市发改委通过公开招标已采购折叠床、单帐篷等16个品种75102张（顶、件），202</w:t>
      </w:r>
      <w:r>
        <w:rPr>
          <w:rFonts w:hint="eastAsia" w:ascii="宋体" w:hAnsi="宋体" w:eastAsia="宋体" w:cs="宋体"/>
          <w:sz w:val="28"/>
          <w:szCs w:val="28"/>
          <w:highlight w:val="none"/>
          <w:lang w:eastAsia="zh-CN"/>
        </w:rPr>
        <w:t>1年对剩余的10个品种物</w:t>
      </w:r>
      <w:r>
        <w:rPr>
          <w:rFonts w:hint="eastAsia" w:ascii="宋体" w:hAnsi="宋体" w:eastAsia="宋体" w:cs="宋体"/>
          <w:b w:val="0"/>
          <w:bCs/>
          <w:sz w:val="28"/>
          <w:szCs w:val="28"/>
          <w:lang w:eastAsia="zh-CN"/>
        </w:rPr>
        <w:t>资进行采购。</w:t>
      </w:r>
      <w:r>
        <w:rPr>
          <w:rFonts w:hint="eastAsia" w:ascii="宋体" w:hAnsi="宋体" w:eastAsia="宋体" w:cs="宋体"/>
          <w:b w:val="0"/>
          <w:bCs/>
          <w:sz w:val="28"/>
          <w:szCs w:val="28"/>
          <w:lang w:val="en-US" w:eastAsia="zh-CN"/>
        </w:rPr>
        <w:t>具体如下：</w:t>
      </w:r>
    </w:p>
    <w:p>
      <w:pPr>
        <w:pStyle w:val="16"/>
        <w:ind w:left="0" w:leftChars="0" w:firstLine="0" w:firstLineChars="0"/>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2021年物资采购预算表</w:t>
      </w:r>
    </w:p>
    <w:tbl>
      <w:tblPr>
        <w:tblStyle w:val="19"/>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663"/>
        <w:gridCol w:w="1228"/>
        <w:gridCol w:w="894"/>
        <w:gridCol w:w="1497"/>
        <w:gridCol w:w="1480"/>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82"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663"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品种</w:t>
            </w:r>
          </w:p>
        </w:tc>
        <w:tc>
          <w:tcPr>
            <w:tcW w:w="1228"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采购数量</w:t>
            </w:r>
          </w:p>
        </w:tc>
        <w:tc>
          <w:tcPr>
            <w:tcW w:w="894"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1497"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单价（元）</w:t>
            </w:r>
          </w:p>
        </w:tc>
        <w:tc>
          <w:tcPr>
            <w:tcW w:w="1480"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总价（万元）</w:t>
            </w:r>
          </w:p>
        </w:tc>
        <w:tc>
          <w:tcPr>
            <w:tcW w:w="1273"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82"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63"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棉褥</w:t>
            </w:r>
          </w:p>
        </w:tc>
        <w:tc>
          <w:tcPr>
            <w:tcW w:w="122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1500</w:t>
            </w:r>
          </w:p>
        </w:tc>
        <w:tc>
          <w:tcPr>
            <w:tcW w:w="894"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床</w:t>
            </w:r>
          </w:p>
        </w:tc>
        <w:tc>
          <w:tcPr>
            <w:tcW w:w="1497"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w:t>
            </w:r>
          </w:p>
        </w:tc>
        <w:tc>
          <w:tcPr>
            <w:tcW w:w="148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273"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统一标准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82"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663"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折叠床</w:t>
            </w:r>
          </w:p>
        </w:tc>
        <w:tc>
          <w:tcPr>
            <w:tcW w:w="122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1300</w:t>
            </w:r>
          </w:p>
        </w:tc>
        <w:tc>
          <w:tcPr>
            <w:tcW w:w="894"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w:t>
            </w:r>
          </w:p>
        </w:tc>
        <w:tc>
          <w:tcPr>
            <w:tcW w:w="1497"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230</w:t>
            </w:r>
          </w:p>
        </w:tc>
        <w:tc>
          <w:tcPr>
            <w:tcW w:w="148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29.9</w:t>
            </w:r>
          </w:p>
        </w:tc>
        <w:tc>
          <w:tcPr>
            <w:tcW w:w="1273"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统一标准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82"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63"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单帐篷</w:t>
            </w:r>
          </w:p>
        </w:tc>
        <w:tc>
          <w:tcPr>
            <w:tcW w:w="122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530</w:t>
            </w:r>
          </w:p>
        </w:tc>
        <w:tc>
          <w:tcPr>
            <w:tcW w:w="894"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顶</w:t>
            </w:r>
          </w:p>
        </w:tc>
        <w:tc>
          <w:tcPr>
            <w:tcW w:w="1497"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1600</w:t>
            </w:r>
          </w:p>
        </w:tc>
        <w:tc>
          <w:tcPr>
            <w:tcW w:w="148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84.8</w:t>
            </w:r>
          </w:p>
        </w:tc>
        <w:tc>
          <w:tcPr>
            <w:tcW w:w="1273"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82"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663"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棉帐篷</w:t>
            </w:r>
          </w:p>
        </w:tc>
        <w:tc>
          <w:tcPr>
            <w:tcW w:w="122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740</w:t>
            </w:r>
          </w:p>
        </w:tc>
        <w:tc>
          <w:tcPr>
            <w:tcW w:w="894"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顶</w:t>
            </w:r>
          </w:p>
        </w:tc>
        <w:tc>
          <w:tcPr>
            <w:tcW w:w="1497"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2700</w:t>
            </w:r>
          </w:p>
        </w:tc>
        <w:tc>
          <w:tcPr>
            <w:tcW w:w="148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199.8</w:t>
            </w:r>
          </w:p>
        </w:tc>
        <w:tc>
          <w:tcPr>
            <w:tcW w:w="1273"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82"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663"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应急灯</w:t>
            </w:r>
          </w:p>
        </w:tc>
        <w:tc>
          <w:tcPr>
            <w:tcW w:w="122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400</w:t>
            </w:r>
          </w:p>
        </w:tc>
        <w:tc>
          <w:tcPr>
            <w:tcW w:w="894"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497"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600</w:t>
            </w:r>
          </w:p>
        </w:tc>
        <w:tc>
          <w:tcPr>
            <w:tcW w:w="148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1273" w:type="dxa"/>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82"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663"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发电机</w:t>
            </w:r>
          </w:p>
        </w:tc>
        <w:tc>
          <w:tcPr>
            <w:tcW w:w="122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894"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497"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19500</w:t>
            </w:r>
          </w:p>
        </w:tc>
        <w:tc>
          <w:tcPr>
            <w:tcW w:w="148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5.85</w:t>
            </w:r>
          </w:p>
        </w:tc>
        <w:tc>
          <w:tcPr>
            <w:tcW w:w="1273" w:type="dxa"/>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82"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663"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强光小手电</w:t>
            </w:r>
          </w:p>
        </w:tc>
        <w:tc>
          <w:tcPr>
            <w:tcW w:w="122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w:t>
            </w:r>
          </w:p>
        </w:tc>
        <w:tc>
          <w:tcPr>
            <w:tcW w:w="894"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497"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600</w:t>
            </w:r>
          </w:p>
        </w:tc>
        <w:tc>
          <w:tcPr>
            <w:tcW w:w="148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273" w:type="dxa"/>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82"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663"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中长棉衣</w:t>
            </w:r>
          </w:p>
        </w:tc>
        <w:tc>
          <w:tcPr>
            <w:tcW w:w="122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2000</w:t>
            </w:r>
          </w:p>
        </w:tc>
        <w:tc>
          <w:tcPr>
            <w:tcW w:w="894"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497"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w:t>
            </w:r>
          </w:p>
        </w:tc>
        <w:tc>
          <w:tcPr>
            <w:tcW w:w="148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1273" w:type="dxa"/>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82"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663"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应急包</w:t>
            </w:r>
          </w:p>
        </w:tc>
        <w:tc>
          <w:tcPr>
            <w:tcW w:w="122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370</w:t>
            </w:r>
          </w:p>
        </w:tc>
        <w:tc>
          <w:tcPr>
            <w:tcW w:w="894"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497"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540</w:t>
            </w:r>
          </w:p>
        </w:tc>
        <w:tc>
          <w:tcPr>
            <w:tcW w:w="148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19.98</w:t>
            </w:r>
          </w:p>
        </w:tc>
        <w:tc>
          <w:tcPr>
            <w:tcW w:w="1273" w:type="dxa"/>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82"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663"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指挥帐篷</w:t>
            </w:r>
          </w:p>
        </w:tc>
        <w:tc>
          <w:tcPr>
            <w:tcW w:w="122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894"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顶</w:t>
            </w:r>
          </w:p>
        </w:tc>
        <w:tc>
          <w:tcPr>
            <w:tcW w:w="1497"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15000</w:t>
            </w:r>
          </w:p>
        </w:tc>
        <w:tc>
          <w:tcPr>
            <w:tcW w:w="148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c>
          <w:tcPr>
            <w:tcW w:w="1273" w:type="dxa"/>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45" w:type="dxa"/>
            <w:gridSpan w:val="2"/>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122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7346</w:t>
            </w:r>
          </w:p>
        </w:tc>
        <w:tc>
          <w:tcPr>
            <w:tcW w:w="894" w:type="dxa"/>
          </w:tcPr>
          <w:p>
            <w:pPr>
              <w:jc w:val="center"/>
              <w:rPr>
                <w:rFonts w:hint="eastAsia" w:ascii="宋体" w:hAnsi="宋体" w:eastAsia="宋体" w:cs="宋体"/>
                <w:sz w:val="24"/>
                <w:szCs w:val="24"/>
                <w:lang w:val="en-US" w:eastAsia="zh-CN"/>
              </w:rPr>
            </w:pPr>
          </w:p>
        </w:tc>
        <w:tc>
          <w:tcPr>
            <w:tcW w:w="1497" w:type="dxa"/>
          </w:tcPr>
          <w:p>
            <w:pPr>
              <w:jc w:val="right"/>
              <w:rPr>
                <w:rFonts w:hint="eastAsia" w:ascii="宋体" w:hAnsi="宋体" w:eastAsia="宋体" w:cs="宋体"/>
                <w:sz w:val="24"/>
                <w:szCs w:val="24"/>
                <w:lang w:val="en-US" w:eastAsia="zh-CN"/>
              </w:rPr>
            </w:pPr>
          </w:p>
        </w:tc>
        <w:tc>
          <w:tcPr>
            <w:tcW w:w="148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442.83</w:t>
            </w:r>
          </w:p>
        </w:tc>
        <w:tc>
          <w:tcPr>
            <w:tcW w:w="1273" w:type="dxa"/>
          </w:tcPr>
          <w:p>
            <w:pPr>
              <w:jc w:val="center"/>
              <w:rPr>
                <w:rFonts w:hint="eastAsia" w:ascii="宋体" w:hAnsi="宋体" w:eastAsia="宋体" w:cs="宋体"/>
                <w:sz w:val="24"/>
                <w:szCs w:val="24"/>
                <w:lang w:val="en-US" w:eastAsia="zh-CN"/>
              </w:rPr>
            </w:pPr>
          </w:p>
        </w:tc>
      </w:tr>
    </w:tbl>
    <w:p>
      <w:pPr>
        <w:pStyle w:val="16"/>
        <w:keepNext w:val="0"/>
        <w:keepLines w:val="0"/>
        <w:pageBreakBefore w:val="0"/>
        <w:widowControl w:val="0"/>
        <w:kinsoku/>
        <w:wordWrap/>
        <w:overflowPunct/>
        <w:topLinePunct w:val="0"/>
        <w:autoSpaceDE/>
        <w:autoSpaceDN/>
        <w:bidi w:val="0"/>
        <w:adjustRightInd/>
        <w:snapToGrid/>
        <w:spacing w:line="590" w:lineRule="exact"/>
        <w:ind w:left="0" w:leftChars="0" w:firstLine="560" w:firstLineChars="200"/>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3.</w:t>
      </w:r>
      <w:r>
        <w:rPr>
          <w:rFonts w:hint="eastAsia" w:ascii="宋体" w:hAnsi="宋体" w:eastAsia="宋体" w:cs="宋体"/>
          <w:b w:val="0"/>
          <w:bCs/>
          <w:sz w:val="28"/>
          <w:szCs w:val="28"/>
          <w:highlight w:val="none"/>
        </w:rPr>
        <w:t>项目立项目的</w:t>
      </w:r>
      <w:bookmarkEnd w:id="19"/>
    </w:p>
    <w:p>
      <w:pPr>
        <w:pStyle w:val="16"/>
        <w:keepNext w:val="0"/>
        <w:keepLines w:val="0"/>
        <w:pageBreakBefore w:val="0"/>
        <w:widowControl w:val="0"/>
        <w:kinsoku/>
        <w:wordWrap/>
        <w:overflowPunct/>
        <w:topLinePunct w:val="0"/>
        <w:autoSpaceDE/>
        <w:autoSpaceDN/>
        <w:bidi w:val="0"/>
        <w:adjustRightInd/>
        <w:snapToGrid/>
        <w:spacing w:line="590" w:lineRule="exact"/>
        <w:ind w:firstLine="643"/>
        <w:jc w:val="both"/>
        <w:textAlignment w:val="auto"/>
        <w:rPr>
          <w:rFonts w:hint="eastAsia" w:ascii="宋体" w:hAnsi="宋体" w:eastAsia="宋体" w:cs="宋体"/>
          <w:b/>
          <w:kern w:val="0"/>
          <w:sz w:val="28"/>
          <w:szCs w:val="28"/>
          <w:highlight w:val="none"/>
        </w:rPr>
      </w:pPr>
      <w:bookmarkStart w:id="23" w:name="_Toc7124"/>
      <w:r>
        <w:rPr>
          <w:rFonts w:hint="eastAsia" w:ascii="宋体" w:hAnsi="宋体" w:eastAsia="宋体" w:cs="宋体"/>
          <w:b w:val="0"/>
          <w:bCs/>
          <w:sz w:val="28"/>
          <w:szCs w:val="28"/>
          <w:lang w:val="en-US" w:eastAsia="zh-CN"/>
        </w:rPr>
        <w:t>依据本行政区域自然灾害救助应急预案响应级别，按照满足一个基数应急需求的规模，及时足额储备一定数量应急物资，补齐物资储备缺口，</w:t>
      </w:r>
      <w:r>
        <w:rPr>
          <w:rFonts w:hint="eastAsia" w:ascii="宋体" w:hAnsi="宋体" w:eastAsia="宋体" w:cs="宋体"/>
          <w:b w:val="0"/>
          <w:bCs/>
          <w:sz w:val="28"/>
          <w:szCs w:val="28"/>
        </w:rPr>
        <w:t>进一步加强应急物资</w:t>
      </w:r>
      <w:r>
        <w:rPr>
          <w:rFonts w:hint="eastAsia" w:ascii="宋体" w:hAnsi="宋体" w:eastAsia="宋体" w:cs="宋体"/>
          <w:bCs/>
          <w:sz w:val="28"/>
          <w:szCs w:val="28"/>
          <w:highlight w:val="none"/>
        </w:rPr>
        <w:t>储备工作，提高应急保障能力。</w:t>
      </w:r>
    </w:p>
    <w:bookmarkEnd w:id="20"/>
    <w:bookmarkEnd w:id="21"/>
    <w:bookmarkEnd w:id="22"/>
    <w:bookmarkEnd w:id="23"/>
    <w:p>
      <w:pPr>
        <w:pStyle w:val="16"/>
        <w:keepNext w:val="0"/>
        <w:keepLines w:val="0"/>
        <w:pageBreakBefore w:val="0"/>
        <w:widowControl w:val="0"/>
        <w:kinsoku/>
        <w:wordWrap/>
        <w:overflowPunct/>
        <w:topLinePunct w:val="0"/>
        <w:autoSpaceDE/>
        <w:autoSpaceDN/>
        <w:bidi w:val="0"/>
        <w:adjustRightInd/>
        <w:snapToGrid/>
        <w:spacing w:line="590" w:lineRule="exact"/>
        <w:ind w:left="0" w:leftChars="0" w:firstLine="560" w:firstLineChars="200"/>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4</w:t>
      </w:r>
      <w:r>
        <w:rPr>
          <w:rFonts w:hint="eastAsia" w:ascii="宋体" w:hAnsi="宋体" w:eastAsia="宋体" w:cs="宋体"/>
          <w:b w:val="0"/>
          <w:bCs/>
          <w:sz w:val="28"/>
          <w:szCs w:val="28"/>
        </w:rPr>
        <w:t>.项目预算及资金来源</w:t>
      </w:r>
    </w:p>
    <w:p>
      <w:pPr>
        <w:pStyle w:val="16"/>
        <w:keepNext w:val="0"/>
        <w:keepLines w:val="0"/>
        <w:pageBreakBefore w:val="0"/>
        <w:widowControl w:val="0"/>
        <w:kinsoku/>
        <w:wordWrap/>
        <w:overflowPunct/>
        <w:topLinePunct w:val="0"/>
        <w:autoSpaceDE/>
        <w:autoSpaceDN/>
        <w:bidi w:val="0"/>
        <w:adjustRightInd/>
        <w:snapToGrid/>
        <w:spacing w:line="590" w:lineRule="exact"/>
        <w:ind w:firstLine="643"/>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rPr>
        <w:t>2021年度运城市财政局预算市</w:t>
      </w:r>
      <w:r>
        <w:rPr>
          <w:rFonts w:hint="eastAsia" w:ascii="宋体" w:hAnsi="宋体" w:eastAsia="宋体" w:cs="宋体"/>
          <w:b w:val="0"/>
          <w:bCs/>
          <w:sz w:val="28"/>
          <w:szCs w:val="28"/>
          <w:lang w:val="en-US" w:eastAsia="zh-CN"/>
        </w:rPr>
        <w:t>级应急救灾物资资金442.83万元</w:t>
      </w:r>
      <w:r>
        <w:rPr>
          <w:rFonts w:hint="eastAsia" w:ascii="宋体" w:hAnsi="宋体" w:eastAsia="宋体" w:cs="宋体"/>
          <w:b w:val="0"/>
          <w:bCs/>
          <w:sz w:val="28"/>
          <w:szCs w:val="28"/>
        </w:rPr>
        <w:t>。</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5</w:t>
      </w:r>
      <w:r>
        <w:rPr>
          <w:rFonts w:hint="eastAsia" w:ascii="宋体" w:hAnsi="宋体" w:eastAsia="宋体" w:cs="宋体"/>
          <w:b w:val="0"/>
          <w:bCs/>
          <w:sz w:val="28"/>
          <w:szCs w:val="28"/>
        </w:rPr>
        <w:t>.项目执行情况</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2021年运城市发改委对此应急救灾物资采购项目进行公开招标，中标（成交）结果分别</w:t>
      </w:r>
      <w:r>
        <w:rPr>
          <w:rFonts w:hint="eastAsia" w:ascii="宋体" w:hAnsi="宋体" w:eastAsia="宋体" w:cs="宋体"/>
          <w:sz w:val="28"/>
          <w:szCs w:val="28"/>
          <w:highlight w:val="none"/>
          <w:lang w:val="en-US" w:eastAsia="zh-CN"/>
        </w:rPr>
        <w:t>为：一包--山西大海鹏商贸有限公司，最终报价2431020.00元，二包--山西丰旺达科贸有限公司，最终报价1489900.00元，三包--山西嘉鑫泽物贸有限公司，最终报价489370.00元，招标总金额为441.029万元，</w:t>
      </w:r>
      <w:r>
        <w:rPr>
          <w:rFonts w:hint="eastAsia" w:ascii="宋体" w:hAnsi="宋体" w:eastAsia="宋体" w:cs="宋体"/>
          <w:sz w:val="28"/>
          <w:szCs w:val="28"/>
          <w:highlight w:val="none"/>
        </w:rPr>
        <w:t>完成</w:t>
      </w:r>
      <w:r>
        <w:rPr>
          <w:rFonts w:hint="eastAsia" w:ascii="宋体" w:hAnsi="宋体" w:eastAsia="宋体" w:cs="宋体"/>
          <w:sz w:val="28"/>
          <w:szCs w:val="28"/>
          <w:highlight w:val="none"/>
          <w:lang w:val="en-US" w:eastAsia="zh-CN"/>
        </w:rPr>
        <w:t>物资采购棉帐篷740顶、棉褥1500件、中长棉衣2000件、单帐篷530顶、指挥帐篷3顶、应急灯400个、发电机3台、强光小手电500个、折叠床1300个、应急包370个，所有采购物资均符合项目采购标准，均已登记</w:t>
      </w:r>
      <w:r>
        <w:rPr>
          <w:rFonts w:hint="eastAsia" w:ascii="宋体" w:hAnsi="宋体" w:eastAsia="宋体" w:cs="宋体"/>
          <w:b w:val="0"/>
          <w:bCs/>
          <w:sz w:val="28"/>
          <w:szCs w:val="28"/>
          <w:lang w:val="en-US" w:eastAsia="zh-CN"/>
        </w:rPr>
        <w:t>入库。</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6</w:t>
      </w:r>
      <w:r>
        <w:rPr>
          <w:rFonts w:hint="eastAsia" w:ascii="宋体" w:hAnsi="宋体" w:eastAsia="宋体" w:cs="宋体"/>
          <w:b w:val="0"/>
          <w:bCs/>
          <w:sz w:val="28"/>
          <w:szCs w:val="28"/>
        </w:rPr>
        <w:t>.资金到位及使用情况</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（1）资金到位情况</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财政预算资金442.83万元，实际到账442万元（运财建[2021]14号）。</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（2）资金使用情况</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sz w:val="28"/>
          <w:szCs w:val="28"/>
          <w:highlight w:val="none"/>
          <w:lang w:val="en-US" w:eastAsia="zh-CN"/>
        </w:rPr>
        <w:t>2021年度采购市级应急救灾物资</w:t>
      </w:r>
      <w:r>
        <w:rPr>
          <w:rFonts w:hint="eastAsia" w:ascii="宋体" w:hAnsi="宋体" w:eastAsia="宋体" w:cs="宋体"/>
          <w:b w:val="0"/>
          <w:bCs w:val="0"/>
          <w:sz w:val="28"/>
          <w:szCs w:val="28"/>
          <w:highlight w:val="none"/>
          <w:lang w:val="en-US" w:eastAsia="zh-CN"/>
        </w:rPr>
        <w:t>支出441.029万元，预算执行率99.6%，明细如下：</w:t>
      </w:r>
    </w:p>
    <w:tbl>
      <w:tblPr>
        <w:tblStyle w:val="19"/>
        <w:tblpPr w:leftFromText="180" w:rightFromText="180" w:vertAnchor="text" w:horzAnchor="page" w:tblpX="2056" w:tblpY="40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456"/>
        <w:gridCol w:w="1800"/>
        <w:gridCol w:w="1680"/>
        <w:gridCol w:w="1388"/>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0" w:type="dxa"/>
            <w:gridSpan w:val="6"/>
            <w:tcBorders>
              <w:top w:val="nil"/>
              <w:left w:val="nil"/>
              <w:bottom w:val="nil"/>
              <w:right w:val="nil"/>
            </w:tcBorders>
          </w:tcPr>
          <w:p>
            <w:pPr>
              <w:jc w:val="center"/>
              <w:rPr>
                <w:rFonts w:hint="eastAsia" w:ascii="宋体" w:hAnsi="宋体" w:eastAsia="宋体" w:cs="宋体"/>
                <w:sz w:val="28"/>
                <w:szCs w:val="28"/>
                <w:lang w:val="en-US" w:eastAsia="zh-CN"/>
              </w:rPr>
            </w:pPr>
            <w:bookmarkStart w:id="24" w:name="_Toc3656"/>
            <w:bookmarkStart w:id="25" w:name="_Toc5743"/>
            <w:bookmarkStart w:id="26" w:name="_Toc11518"/>
            <w:bookmarkStart w:id="27" w:name="_Toc5340"/>
            <w:r>
              <w:rPr>
                <w:rFonts w:hint="eastAsia" w:ascii="宋体" w:hAnsi="宋体" w:eastAsia="宋体" w:cs="宋体"/>
                <w:b w:val="0"/>
                <w:bCs w:val="0"/>
                <w:sz w:val="28"/>
                <w:szCs w:val="28"/>
                <w:lang w:val="en-US" w:eastAsia="zh-CN"/>
              </w:rPr>
              <w:t>运城市2021年应急救灾物资专项资金支出明细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0" w:type="dxa"/>
            <w:gridSpan w:val="6"/>
            <w:tcBorders>
              <w:top w:val="nil"/>
              <w:left w:val="nil"/>
              <w:bottom w:val="single" w:color="auto" w:sz="4" w:space="0"/>
              <w:right w:val="nil"/>
            </w:tcBorders>
          </w:tcPr>
          <w:p>
            <w:pPr>
              <w:jc w:val="right"/>
              <w:rPr>
                <w:rFonts w:hint="eastAsia" w:ascii="宋体" w:hAnsi="宋体" w:eastAsia="宋体" w:cs="宋体"/>
                <w:sz w:val="28"/>
                <w:szCs w:val="28"/>
                <w:lang w:val="en-US" w:eastAsia="zh-CN"/>
              </w:rPr>
            </w:pPr>
            <w:r>
              <w:rPr>
                <w:rFonts w:hint="eastAsia" w:ascii="宋体" w:hAnsi="宋体" w:eastAsia="宋体" w:cs="宋体"/>
                <w:sz w:val="24"/>
                <w:szCs w:val="24"/>
                <w:lang w:val="en-US" w:eastAsia="zh-CN"/>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56" w:type="dxa"/>
            <w:tcBorders>
              <w:top w:val="single" w:color="auto"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品名</w:t>
            </w:r>
          </w:p>
        </w:tc>
        <w:tc>
          <w:tcPr>
            <w:tcW w:w="1800" w:type="dxa"/>
            <w:tcBorders>
              <w:top w:val="single" w:color="auto" w:sz="4" w:space="0"/>
            </w:tcBorders>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预算金额</w:t>
            </w:r>
          </w:p>
        </w:tc>
        <w:tc>
          <w:tcPr>
            <w:tcW w:w="1680" w:type="dxa"/>
            <w:tcBorders>
              <w:top w:val="single" w:color="auto"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实际支出</w:t>
            </w:r>
          </w:p>
        </w:tc>
        <w:tc>
          <w:tcPr>
            <w:tcW w:w="1388" w:type="dxa"/>
            <w:tcBorders>
              <w:top w:val="single" w:color="auto"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结余</w:t>
            </w:r>
          </w:p>
        </w:tc>
        <w:tc>
          <w:tcPr>
            <w:tcW w:w="877" w:type="dxa"/>
            <w:tcBorders>
              <w:top w:val="single" w:color="auto"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56"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棉帐篷</w:t>
            </w:r>
          </w:p>
        </w:tc>
        <w:tc>
          <w:tcPr>
            <w:tcW w:w="180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1,998,000.00</w:t>
            </w:r>
          </w:p>
        </w:tc>
        <w:tc>
          <w:tcPr>
            <w:tcW w:w="168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1,996,520.00</w:t>
            </w:r>
          </w:p>
        </w:tc>
        <w:tc>
          <w:tcPr>
            <w:tcW w:w="138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1,480.00</w:t>
            </w:r>
          </w:p>
        </w:tc>
        <w:tc>
          <w:tcPr>
            <w:tcW w:w="877"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56"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棉褥</w:t>
            </w:r>
          </w:p>
        </w:tc>
        <w:tc>
          <w:tcPr>
            <w:tcW w:w="180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120,000.00</w:t>
            </w:r>
          </w:p>
        </w:tc>
        <w:tc>
          <w:tcPr>
            <w:tcW w:w="168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118,500.00</w:t>
            </w:r>
          </w:p>
        </w:tc>
        <w:tc>
          <w:tcPr>
            <w:tcW w:w="138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1,500.00</w:t>
            </w:r>
          </w:p>
        </w:tc>
        <w:tc>
          <w:tcPr>
            <w:tcW w:w="877"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56"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中长棉衣</w:t>
            </w:r>
          </w:p>
        </w:tc>
        <w:tc>
          <w:tcPr>
            <w:tcW w:w="180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320,000.00</w:t>
            </w:r>
          </w:p>
        </w:tc>
        <w:tc>
          <w:tcPr>
            <w:tcW w:w="168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316,000.00</w:t>
            </w:r>
          </w:p>
        </w:tc>
        <w:tc>
          <w:tcPr>
            <w:tcW w:w="138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4,000.00</w:t>
            </w:r>
          </w:p>
        </w:tc>
        <w:tc>
          <w:tcPr>
            <w:tcW w:w="877"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456"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单帐篷</w:t>
            </w:r>
          </w:p>
        </w:tc>
        <w:tc>
          <w:tcPr>
            <w:tcW w:w="180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848,000.00</w:t>
            </w:r>
          </w:p>
        </w:tc>
        <w:tc>
          <w:tcPr>
            <w:tcW w:w="168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853,300.00</w:t>
            </w:r>
          </w:p>
        </w:tc>
        <w:tc>
          <w:tcPr>
            <w:tcW w:w="1388" w:type="dxa"/>
          </w:tcPr>
          <w:p>
            <w:pPr>
              <w:jc w:val="righ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-5,300.00</w:t>
            </w:r>
          </w:p>
        </w:tc>
        <w:tc>
          <w:tcPr>
            <w:tcW w:w="877" w:type="dxa"/>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456"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指挥帐篷</w:t>
            </w:r>
          </w:p>
        </w:tc>
        <w:tc>
          <w:tcPr>
            <w:tcW w:w="180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45,000.00</w:t>
            </w:r>
          </w:p>
        </w:tc>
        <w:tc>
          <w:tcPr>
            <w:tcW w:w="168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44,700.00</w:t>
            </w:r>
          </w:p>
        </w:tc>
        <w:tc>
          <w:tcPr>
            <w:tcW w:w="138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300.00</w:t>
            </w:r>
          </w:p>
        </w:tc>
        <w:tc>
          <w:tcPr>
            <w:tcW w:w="877"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56"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应急灯</w:t>
            </w:r>
          </w:p>
        </w:tc>
        <w:tc>
          <w:tcPr>
            <w:tcW w:w="180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240,000.00</w:t>
            </w:r>
          </w:p>
        </w:tc>
        <w:tc>
          <w:tcPr>
            <w:tcW w:w="168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239,200.00</w:t>
            </w:r>
          </w:p>
        </w:tc>
        <w:tc>
          <w:tcPr>
            <w:tcW w:w="138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800.00</w:t>
            </w:r>
          </w:p>
        </w:tc>
        <w:tc>
          <w:tcPr>
            <w:tcW w:w="877"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456"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发电机</w:t>
            </w:r>
          </w:p>
        </w:tc>
        <w:tc>
          <w:tcPr>
            <w:tcW w:w="180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58,500.00</w:t>
            </w:r>
          </w:p>
        </w:tc>
        <w:tc>
          <w:tcPr>
            <w:tcW w:w="168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58,200.00</w:t>
            </w:r>
          </w:p>
        </w:tc>
        <w:tc>
          <w:tcPr>
            <w:tcW w:w="138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300.00</w:t>
            </w:r>
          </w:p>
        </w:tc>
        <w:tc>
          <w:tcPr>
            <w:tcW w:w="877"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456"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强光小手电</w:t>
            </w:r>
          </w:p>
        </w:tc>
        <w:tc>
          <w:tcPr>
            <w:tcW w:w="180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300,000.00</w:t>
            </w:r>
          </w:p>
        </w:tc>
        <w:tc>
          <w:tcPr>
            <w:tcW w:w="168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294,500.00</w:t>
            </w:r>
          </w:p>
        </w:tc>
        <w:tc>
          <w:tcPr>
            <w:tcW w:w="138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5,500.00</w:t>
            </w:r>
          </w:p>
        </w:tc>
        <w:tc>
          <w:tcPr>
            <w:tcW w:w="877"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456"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折叠床</w:t>
            </w:r>
          </w:p>
        </w:tc>
        <w:tc>
          <w:tcPr>
            <w:tcW w:w="180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299,000.00</w:t>
            </w:r>
          </w:p>
        </w:tc>
        <w:tc>
          <w:tcPr>
            <w:tcW w:w="168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300,300.00</w:t>
            </w:r>
          </w:p>
        </w:tc>
        <w:tc>
          <w:tcPr>
            <w:tcW w:w="1388" w:type="dxa"/>
          </w:tcPr>
          <w:p>
            <w:pPr>
              <w:jc w:val="righ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-1,300.00</w:t>
            </w:r>
          </w:p>
        </w:tc>
        <w:tc>
          <w:tcPr>
            <w:tcW w:w="877" w:type="dxa"/>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456"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应急包</w:t>
            </w:r>
          </w:p>
        </w:tc>
        <w:tc>
          <w:tcPr>
            <w:tcW w:w="180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199,800.00</w:t>
            </w:r>
          </w:p>
        </w:tc>
        <w:tc>
          <w:tcPr>
            <w:tcW w:w="168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189,070.00</w:t>
            </w:r>
          </w:p>
        </w:tc>
        <w:tc>
          <w:tcPr>
            <w:tcW w:w="138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10,730.00</w:t>
            </w:r>
          </w:p>
        </w:tc>
        <w:tc>
          <w:tcPr>
            <w:tcW w:w="877"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5" w:type="dxa"/>
            <w:gridSpan w:val="2"/>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180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4,428,300.00</w:t>
            </w:r>
          </w:p>
        </w:tc>
        <w:tc>
          <w:tcPr>
            <w:tcW w:w="1680"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4,410,290.00</w:t>
            </w:r>
          </w:p>
        </w:tc>
        <w:tc>
          <w:tcPr>
            <w:tcW w:w="1388"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18,010.00</w:t>
            </w:r>
          </w:p>
        </w:tc>
        <w:tc>
          <w:tcPr>
            <w:tcW w:w="877" w:type="dxa"/>
          </w:tcPr>
          <w:p>
            <w:pPr>
              <w:rPr>
                <w:rFonts w:hint="eastAsia" w:ascii="宋体" w:hAnsi="宋体" w:eastAsia="宋体" w:cs="宋体"/>
                <w:sz w:val="24"/>
                <w:szCs w:val="24"/>
                <w:lang w:val="en-US" w:eastAsia="zh-CN"/>
              </w:rPr>
            </w:pPr>
          </w:p>
        </w:tc>
      </w:tr>
    </w:tbl>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7</w:t>
      </w:r>
      <w:r>
        <w:rPr>
          <w:rFonts w:hint="eastAsia" w:ascii="宋体" w:hAnsi="宋体" w:eastAsia="宋体" w:cs="宋体"/>
          <w:b w:val="0"/>
          <w:bCs/>
          <w:sz w:val="28"/>
          <w:szCs w:val="28"/>
        </w:rPr>
        <w:t>.项目的组织及管理</w:t>
      </w:r>
      <w:bookmarkEnd w:id="24"/>
      <w:bookmarkEnd w:id="25"/>
      <w:bookmarkEnd w:id="26"/>
      <w:bookmarkEnd w:id="27"/>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rPr>
        <w:t>（1）资金拨款部门及职责</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运城市财政局为资金拨款部门，其职责：审批、拨付预算资金，对专项资金的使用进行监管，组织开展绩效评价工作等。</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2</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项目主管部门</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实施单位</w:t>
      </w:r>
      <w:r>
        <w:rPr>
          <w:rFonts w:hint="eastAsia" w:ascii="宋体" w:hAnsi="宋体" w:eastAsia="宋体" w:cs="宋体"/>
          <w:b w:val="0"/>
          <w:bCs/>
          <w:sz w:val="28"/>
          <w:szCs w:val="28"/>
        </w:rPr>
        <w:t>及职责</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运城市发展和改革委员会根据市级救灾物资</w:t>
      </w:r>
      <w:r>
        <w:rPr>
          <w:rFonts w:hint="eastAsia" w:ascii="宋体" w:hAnsi="宋体" w:eastAsia="宋体" w:cs="宋体"/>
          <w:sz w:val="28"/>
          <w:szCs w:val="28"/>
          <w:highlight w:val="none"/>
        </w:rPr>
        <w:t>储备规划、品种目录和行业标准、年度购置计划，负责市级救灾物资的收储、轮换和</w:t>
      </w:r>
      <w:r>
        <w:rPr>
          <w:rFonts w:hint="eastAsia" w:ascii="宋体" w:hAnsi="宋体" w:eastAsia="宋体" w:cs="宋体"/>
          <w:b w:val="0"/>
          <w:bCs/>
          <w:sz w:val="28"/>
          <w:szCs w:val="28"/>
        </w:rPr>
        <w:t>日常管理，根据市应急管理局的动用指令按程序组织调出。</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8</w:t>
      </w:r>
      <w:r>
        <w:rPr>
          <w:rFonts w:hint="eastAsia" w:ascii="宋体" w:hAnsi="宋体" w:eastAsia="宋体" w:cs="宋体"/>
          <w:b w:val="0"/>
          <w:bCs/>
          <w:sz w:val="28"/>
          <w:szCs w:val="28"/>
        </w:rPr>
        <w:t>.利益相关方</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rPr>
        <w:t>（1）项目拨款部门：运城市财政局；</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rPr>
        <w:t>（2）项目主管部门：运城市发展和改革委员会；</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rPr>
        <w:t>（3）项目实施单位：运城市</w:t>
      </w:r>
      <w:r>
        <w:rPr>
          <w:rFonts w:hint="eastAsia" w:ascii="宋体" w:hAnsi="宋体" w:eastAsia="宋体" w:cs="宋体"/>
          <w:b w:val="0"/>
          <w:bCs/>
          <w:sz w:val="28"/>
          <w:szCs w:val="28"/>
          <w:lang w:val="en-US" w:eastAsia="zh-CN"/>
        </w:rPr>
        <w:t>发展和改革委员会</w:t>
      </w:r>
      <w:r>
        <w:rPr>
          <w:rFonts w:hint="eastAsia" w:ascii="宋体" w:hAnsi="宋体" w:eastAsia="宋体" w:cs="宋体"/>
          <w:b w:val="0"/>
          <w:bCs/>
          <w:sz w:val="28"/>
          <w:szCs w:val="28"/>
          <w:lang w:eastAsia="zh-CN"/>
        </w:rPr>
        <w:t>；</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rPr>
        <w:t>（4)项目利益相关方：运城市范围内的</w:t>
      </w:r>
      <w:r>
        <w:rPr>
          <w:rFonts w:hint="eastAsia" w:ascii="宋体" w:hAnsi="宋体" w:eastAsia="宋体" w:cs="宋体"/>
          <w:b w:val="0"/>
          <w:bCs/>
          <w:sz w:val="28"/>
          <w:szCs w:val="28"/>
          <w:lang w:val="en-US" w:eastAsia="zh-CN"/>
        </w:rPr>
        <w:t>群众</w:t>
      </w:r>
      <w:r>
        <w:rPr>
          <w:rFonts w:hint="eastAsia" w:ascii="宋体" w:hAnsi="宋体" w:eastAsia="宋体" w:cs="宋体"/>
          <w:b w:val="0"/>
          <w:bCs/>
          <w:sz w:val="28"/>
          <w:szCs w:val="28"/>
        </w:rPr>
        <w:t>；</w:t>
      </w:r>
    </w:p>
    <w:p>
      <w:pPr>
        <w:pStyle w:val="16"/>
        <w:keepNext w:val="0"/>
        <w:keepLines w:val="0"/>
        <w:pageBreakBefore w:val="0"/>
        <w:widowControl w:val="0"/>
        <w:kinsoku/>
        <w:wordWrap/>
        <w:overflowPunct/>
        <w:topLinePunct w:val="0"/>
        <w:autoSpaceDE/>
        <w:autoSpaceDN/>
        <w:bidi w:val="0"/>
        <w:adjustRightInd/>
        <w:snapToGrid/>
        <w:spacing w:line="590" w:lineRule="exact"/>
        <w:ind w:firstLine="643"/>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（二）项目立项依据</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1.运城市应急管理局《关于市级应急救灾物资储备的建议计划》（2019年11月5日）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2.运城市应急管理局《关于增加救灾物储备回复的函》（2020年2月2日）</w:t>
      </w:r>
    </w:p>
    <w:p>
      <w:pPr>
        <w:ind w:firstLine="560" w:firstLineChars="200"/>
        <w:rPr>
          <w:rFonts w:hint="eastAsia" w:ascii="宋体" w:hAnsi="宋体" w:eastAsia="宋体" w:cs="宋体"/>
          <w:sz w:val="28"/>
          <w:szCs w:val="28"/>
          <w:lang w:val="en-US"/>
        </w:rPr>
      </w:pPr>
      <w:r>
        <w:rPr>
          <w:rFonts w:hint="eastAsia" w:ascii="宋体" w:hAnsi="宋体" w:eastAsia="宋体" w:cs="宋体"/>
          <w:sz w:val="28"/>
          <w:szCs w:val="28"/>
          <w:lang w:val="en-US" w:eastAsia="zh-CN"/>
        </w:rPr>
        <w:t>3.运城市发展和改革委员会《关于采购市级应急救灾物资所需资金的请示》（2021年4月26日）</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rPr>
      </w:pPr>
      <w:bookmarkStart w:id="28" w:name="_Toc13169"/>
      <w:bookmarkStart w:id="29" w:name="_Toc25204"/>
      <w:r>
        <w:rPr>
          <w:rFonts w:hint="eastAsia" w:ascii="宋体" w:hAnsi="宋体" w:eastAsia="宋体" w:cs="宋体"/>
          <w:b w:val="0"/>
          <w:bCs/>
          <w:sz w:val="28"/>
          <w:szCs w:val="28"/>
        </w:rPr>
        <w:t>（</w:t>
      </w:r>
      <w:r>
        <w:rPr>
          <w:rFonts w:hint="eastAsia" w:ascii="宋体" w:hAnsi="宋体" w:eastAsia="宋体" w:cs="宋体"/>
          <w:b w:val="0"/>
          <w:bCs/>
          <w:sz w:val="28"/>
          <w:szCs w:val="28"/>
          <w:lang w:val="en-US" w:eastAsia="zh-CN"/>
        </w:rPr>
        <w:t>三</w:t>
      </w:r>
      <w:r>
        <w:rPr>
          <w:rFonts w:hint="eastAsia" w:ascii="宋体" w:hAnsi="宋体" w:eastAsia="宋体" w:cs="宋体"/>
          <w:b w:val="0"/>
          <w:bCs/>
          <w:sz w:val="28"/>
          <w:szCs w:val="28"/>
        </w:rPr>
        <w:t>）项目绩效目标</w:t>
      </w:r>
      <w:bookmarkEnd w:id="28"/>
      <w:bookmarkEnd w:id="29"/>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rPr>
      </w:pPr>
      <w:bookmarkStart w:id="30" w:name="_Toc7270"/>
      <w:r>
        <w:rPr>
          <w:rFonts w:hint="eastAsia" w:ascii="宋体" w:hAnsi="宋体" w:eastAsia="宋体" w:cs="宋体"/>
          <w:b w:val="0"/>
          <w:bCs/>
          <w:sz w:val="28"/>
          <w:szCs w:val="28"/>
        </w:rPr>
        <w:t>1.项目总体绩效目标</w:t>
      </w:r>
      <w:bookmarkEnd w:id="30"/>
    </w:p>
    <w:p>
      <w:pPr>
        <w:pStyle w:val="16"/>
        <w:numPr>
          <w:ilvl w:val="0"/>
          <w:numId w:val="0"/>
        </w:numPr>
        <w:ind w:firstLine="560" w:firstLineChars="200"/>
        <w:rPr>
          <w:rFonts w:hint="eastAsia" w:ascii="宋体" w:hAnsi="宋体" w:eastAsia="宋体" w:cs="宋体"/>
          <w:sz w:val="28"/>
          <w:szCs w:val="28"/>
          <w:lang w:val="en-US" w:eastAsia="zh-CN"/>
        </w:rPr>
      </w:pPr>
      <w:bookmarkStart w:id="31" w:name="_Toc18077"/>
      <w:r>
        <w:rPr>
          <w:rFonts w:hint="eastAsia" w:ascii="宋体" w:hAnsi="宋体" w:eastAsia="宋体" w:cs="宋体"/>
          <w:b w:val="0"/>
          <w:bCs w:val="0"/>
          <w:sz w:val="28"/>
          <w:szCs w:val="28"/>
          <w:lang w:val="en-US" w:eastAsia="zh-CN"/>
        </w:rPr>
        <w:t>参照《国家发展改革委办公</w:t>
      </w:r>
      <w:r>
        <w:rPr>
          <w:rFonts w:hint="eastAsia" w:ascii="宋体" w:hAnsi="宋体" w:eastAsia="宋体" w:cs="宋体"/>
          <w:sz w:val="28"/>
          <w:szCs w:val="28"/>
          <w:lang w:val="en-US" w:eastAsia="zh-CN"/>
        </w:rPr>
        <w:t>厅关于印发应急保障重点物资分类目录（2015年）的通知》（发改办运行[2015]825号），采购储备的应急物资要基本满足应急抢险、应急救护、应急保障、应急救助等需求。针对本行政区域内应急事件易发多发趋势，在满足一般需求的同时，沿河县（市）重点储备一定数量的防汛救灾物资，沿山县（市）储备相应数量的地质灾害救灾物资，加强我市应急物资储备基础设施建设，加快应急物资储备库建设，满足应急物资储备需求。</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2.项目</w:t>
      </w:r>
      <w:r>
        <w:rPr>
          <w:rFonts w:hint="eastAsia" w:ascii="宋体" w:hAnsi="宋体" w:eastAsia="宋体" w:cs="宋体"/>
          <w:b w:val="0"/>
          <w:bCs/>
          <w:sz w:val="28"/>
          <w:szCs w:val="28"/>
          <w:highlight w:val="none"/>
          <w:lang w:val="en-US" w:eastAsia="zh-CN"/>
        </w:rPr>
        <w:t>阶段性</w:t>
      </w:r>
      <w:r>
        <w:rPr>
          <w:rFonts w:hint="eastAsia" w:ascii="宋体" w:hAnsi="宋体" w:eastAsia="宋体" w:cs="宋体"/>
          <w:b w:val="0"/>
          <w:bCs/>
          <w:sz w:val="28"/>
          <w:szCs w:val="28"/>
          <w:highlight w:val="none"/>
        </w:rPr>
        <w:t>目标</w:t>
      </w:r>
      <w:bookmarkEnd w:id="31"/>
    </w:p>
    <w:p>
      <w:pPr>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（1）产出目标</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sz w:val="28"/>
          <w:szCs w:val="28"/>
          <w:lang w:val="en-US" w:eastAsia="zh-CN"/>
        </w:rPr>
        <w:t>根据市应急局关于市级应急救灾</w:t>
      </w:r>
      <w:r>
        <w:rPr>
          <w:rFonts w:hint="eastAsia" w:ascii="宋体" w:hAnsi="宋体" w:eastAsia="宋体" w:cs="宋体"/>
          <w:sz w:val="28"/>
          <w:szCs w:val="28"/>
          <w:lang w:val="en-US" w:eastAsia="zh-CN"/>
        </w:rPr>
        <w:t>物资储备安排，要求采购应急救灾物资20个品种共124396件（套、个、台），2020年11月，已通过公开招标采购折叠床、单帐篷等16个品种75102张（顶、件），2021年对剩余的10个品种物资进行采购，包括棉帐篷740顶、棉褥1500件、中长棉衣2000件</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单帐篷530顶、指挥帐篷3顶、应急灯</w:t>
      </w:r>
      <w:r>
        <w:rPr>
          <w:rFonts w:hint="eastAsia" w:ascii="宋体" w:hAnsi="宋体" w:eastAsia="宋体" w:cs="宋体"/>
          <w:b w:val="0"/>
          <w:bCs w:val="0"/>
          <w:sz w:val="28"/>
          <w:szCs w:val="28"/>
          <w:lang w:val="en-US" w:eastAsia="zh-CN"/>
        </w:rPr>
        <w:t>400个、发电机3台、强光小手电500个</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折叠床1300个、应急包370个。</w:t>
      </w:r>
    </w:p>
    <w:p>
      <w:pPr>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效益目标</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w:t>
      </w:r>
      <w:r>
        <w:rPr>
          <w:rFonts w:hint="eastAsia" w:ascii="宋体" w:hAnsi="宋体" w:cs="宋体"/>
          <w:sz w:val="28"/>
          <w:szCs w:val="28"/>
          <w:lang w:val="en-US" w:eastAsia="zh-CN"/>
        </w:rPr>
        <w:t>项目实施</w:t>
      </w:r>
      <w:r>
        <w:rPr>
          <w:rFonts w:hint="eastAsia" w:ascii="宋体" w:hAnsi="宋体" w:eastAsia="宋体" w:cs="宋体"/>
          <w:sz w:val="28"/>
          <w:szCs w:val="28"/>
          <w:lang w:val="en-US" w:eastAsia="zh-CN"/>
        </w:rPr>
        <w:t>过程中，</w:t>
      </w:r>
      <w:r>
        <w:rPr>
          <w:rFonts w:hint="eastAsia" w:ascii="宋体" w:hAnsi="宋体" w:cs="宋体"/>
          <w:sz w:val="28"/>
          <w:szCs w:val="28"/>
          <w:lang w:val="en-US" w:eastAsia="zh-CN"/>
        </w:rPr>
        <w:t>按照</w:t>
      </w:r>
      <w:r>
        <w:rPr>
          <w:rFonts w:hint="eastAsia" w:ascii="宋体" w:hAnsi="宋体" w:eastAsia="宋体" w:cs="宋体"/>
          <w:sz w:val="28"/>
          <w:szCs w:val="28"/>
          <w:lang w:val="en-US" w:eastAsia="zh-CN"/>
        </w:rPr>
        <w:t>相关采购管理制度，做到招标、采购过程透明化、合法化。根据预算目标要求，调查市场价格，在保证质量合格的前提下，最大限度节约成本，降低公共资源消耗。完善仓库物资进、出管理制度，做好日常物资存储检查工作，保障物资流转合规合理，随时满足救灾需求。</w:t>
      </w:r>
    </w:p>
    <w:p>
      <w:pPr>
        <w:pStyle w:val="6"/>
        <w:numPr>
          <w:ilvl w:val="0"/>
          <w:numId w:val="0"/>
        </w:numPr>
        <w:ind w:firstLine="560" w:firstLineChars="200"/>
        <w:rPr>
          <w:rFonts w:hint="default"/>
          <w:sz w:val="28"/>
          <w:szCs w:val="28"/>
          <w:lang w:val="en-US" w:eastAsia="zh-CN"/>
        </w:rPr>
      </w:pPr>
      <w:r>
        <w:rPr>
          <w:rFonts w:hint="eastAsia"/>
          <w:sz w:val="28"/>
          <w:szCs w:val="28"/>
          <w:lang w:val="en-US" w:eastAsia="zh-CN"/>
        </w:rPr>
        <w:t>积极响应国家政策，服务群众，使救灾物资储备切实落到实处，更大限度的保障受灾群众生命财产安全。</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bCs w:val="0"/>
          <w:sz w:val="28"/>
          <w:szCs w:val="28"/>
        </w:rPr>
      </w:pPr>
      <w:bookmarkStart w:id="32" w:name="_Toc5728"/>
      <w:bookmarkStart w:id="33" w:name="_Toc10634"/>
      <w:bookmarkStart w:id="34" w:name="_Toc22399"/>
      <w:bookmarkStart w:id="35" w:name="_Toc16163"/>
      <w:r>
        <w:rPr>
          <w:rFonts w:hint="eastAsia" w:ascii="宋体" w:hAnsi="宋体" w:eastAsia="宋体" w:cs="宋体"/>
          <w:b/>
          <w:bCs w:val="0"/>
          <w:sz w:val="28"/>
          <w:szCs w:val="28"/>
        </w:rPr>
        <w:t>二、绩效评价工作开展情况</w:t>
      </w:r>
      <w:bookmarkEnd w:id="32"/>
      <w:bookmarkEnd w:id="33"/>
      <w:bookmarkEnd w:id="34"/>
      <w:bookmarkEnd w:id="35"/>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rPr>
      </w:pPr>
      <w:bookmarkStart w:id="36" w:name="_Toc13927"/>
      <w:bookmarkStart w:id="37" w:name="_Toc22728"/>
      <w:bookmarkStart w:id="38" w:name="_Toc15454"/>
      <w:bookmarkStart w:id="39" w:name="_Toc15551"/>
      <w:r>
        <w:rPr>
          <w:rFonts w:hint="eastAsia" w:ascii="宋体" w:hAnsi="宋体" w:eastAsia="宋体" w:cs="宋体"/>
          <w:b w:val="0"/>
          <w:bCs/>
          <w:sz w:val="28"/>
          <w:szCs w:val="28"/>
          <w:highlight w:val="none"/>
        </w:rPr>
        <w:t>（一）评价目的及依据</w:t>
      </w:r>
      <w:bookmarkEnd w:id="36"/>
      <w:bookmarkEnd w:id="37"/>
      <w:bookmarkEnd w:id="38"/>
      <w:bookmarkEnd w:id="39"/>
    </w:p>
    <w:p>
      <w:pPr>
        <w:autoSpaceDE w:val="0"/>
        <w:autoSpaceDN w:val="0"/>
        <w:adjustRightInd w:val="0"/>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按照全面实施预算绩效管理要求，遵循规范的评价程序，运用科学合理的绩效指标体系和评价方法，对重点财政支出项目及其相关政策进行绩效评价。通过预算绩效评价，及时发现问题，提出改进意见和建议，为政府相关决策及以后年度预算资金安排提供参考，促进财政资金科学合理分配，强化单位的支出责任，提高预算管理水平和政策实施效果。</w:t>
      </w:r>
    </w:p>
    <w:p>
      <w:pPr>
        <w:autoSpaceDE w:val="0"/>
        <w:autoSpaceDN w:val="0"/>
        <w:adjustRightInd w:val="0"/>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评价依据是评价所依据的法律、法规规章、政策文件，包括但不限于：</w:t>
      </w:r>
    </w:p>
    <w:p>
      <w:pPr>
        <w:autoSpaceDE w:val="0"/>
        <w:autoSpaceDN w:val="0"/>
        <w:adjustRightInd w:val="0"/>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（1）《中华人民共和国预算法》；</w:t>
      </w:r>
    </w:p>
    <w:p>
      <w:pPr>
        <w:autoSpaceDE w:val="0"/>
        <w:autoSpaceDN w:val="0"/>
        <w:adjustRightInd w:val="0"/>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（2）《中华人民共和国</w:t>
      </w:r>
      <w:r>
        <w:rPr>
          <w:rFonts w:hint="eastAsia" w:ascii="宋体" w:hAnsi="宋体" w:cs="宋体"/>
          <w:bCs/>
          <w:sz w:val="28"/>
          <w:szCs w:val="28"/>
          <w:highlight w:val="none"/>
          <w:lang w:eastAsia="zh-CN"/>
        </w:rPr>
        <w:t>招标投标</w:t>
      </w:r>
      <w:bookmarkStart w:id="164" w:name="_GoBack"/>
      <w:bookmarkEnd w:id="164"/>
      <w:r>
        <w:rPr>
          <w:rFonts w:hint="eastAsia" w:ascii="宋体" w:hAnsi="宋体" w:eastAsia="宋体" w:cs="宋体"/>
          <w:bCs/>
          <w:sz w:val="28"/>
          <w:szCs w:val="28"/>
          <w:highlight w:val="none"/>
        </w:rPr>
        <w:t>法》；</w:t>
      </w:r>
    </w:p>
    <w:p>
      <w:pPr>
        <w:autoSpaceDE w:val="0"/>
        <w:autoSpaceDN w:val="0"/>
        <w:adjustRightInd w:val="0"/>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（3）《中共中央国务院关于全面实施预算绩效管理的意见》（中发〔2018〕34号）；</w:t>
      </w:r>
    </w:p>
    <w:p>
      <w:pPr>
        <w:autoSpaceDE w:val="0"/>
        <w:autoSpaceDN w:val="0"/>
        <w:adjustRightInd w:val="0"/>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（4）《中共山西省委山西省人民政府关于全面实施预算绩效管理的实施意见》（晋发（2018）39号）；</w:t>
      </w:r>
    </w:p>
    <w:p>
      <w:pPr>
        <w:autoSpaceDE w:val="0"/>
        <w:autoSpaceDN w:val="0"/>
        <w:adjustRightInd w:val="0"/>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（5）《财政部关于贯彻落实&lt;中共中央国务院关于全面实施预算绩效管理的意见&gt;的通知》（财预〔2018〕167号）；</w:t>
      </w:r>
    </w:p>
    <w:p>
      <w:pPr>
        <w:autoSpaceDE w:val="0"/>
        <w:autoSpaceDN w:val="0"/>
        <w:adjustRightInd w:val="0"/>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w:t>
      </w:r>
      <w:r>
        <w:rPr>
          <w:rFonts w:hint="eastAsia" w:ascii="宋体" w:hAnsi="宋体" w:cs="宋体"/>
          <w:bCs/>
          <w:sz w:val="28"/>
          <w:szCs w:val="28"/>
          <w:highlight w:val="none"/>
          <w:lang w:val="en-US" w:eastAsia="zh-CN"/>
        </w:rPr>
        <w:t>6</w:t>
      </w:r>
      <w:r>
        <w:rPr>
          <w:rFonts w:hint="eastAsia" w:ascii="宋体" w:hAnsi="宋体" w:eastAsia="宋体" w:cs="宋体"/>
          <w:bCs/>
          <w:sz w:val="28"/>
          <w:szCs w:val="28"/>
          <w:highlight w:val="none"/>
        </w:rPr>
        <w:t>）《运城市财政局2022年预算绩效评价实施方案》（运财监〔2022〕6号）；</w:t>
      </w:r>
    </w:p>
    <w:p>
      <w:pPr>
        <w:pStyle w:val="6"/>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lang w:eastAsia="zh-CN"/>
        </w:rPr>
        <w:t>（</w:t>
      </w:r>
      <w:r>
        <w:rPr>
          <w:rFonts w:hint="eastAsia" w:ascii="宋体" w:hAnsi="宋体" w:cs="宋体"/>
          <w:kern w:val="0"/>
          <w:sz w:val="28"/>
          <w:szCs w:val="28"/>
          <w:lang w:val="en-US" w:eastAsia="zh-CN"/>
        </w:rPr>
        <w:t>7</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财政部关于印发（</w:t>
      </w:r>
      <w:r>
        <w:rPr>
          <w:rFonts w:hint="eastAsia" w:ascii="宋体" w:hAnsi="宋体" w:eastAsia="宋体" w:cs="宋体"/>
          <w:kern w:val="0"/>
          <w:sz w:val="28"/>
          <w:szCs w:val="28"/>
        </w:rPr>
        <w:t>项目支出绩效评价管理办法</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的通知</w:t>
      </w:r>
      <w:r>
        <w:rPr>
          <w:rFonts w:hint="eastAsia" w:ascii="宋体" w:hAnsi="宋体" w:eastAsia="宋体" w:cs="宋体"/>
          <w:kern w:val="0"/>
          <w:sz w:val="28"/>
          <w:szCs w:val="28"/>
        </w:rPr>
        <w:t>》（财预〔2020〕10号）</w:t>
      </w:r>
    </w:p>
    <w:p>
      <w:pPr>
        <w:pStyle w:val="22"/>
        <w:ind w:firstLine="560"/>
        <w:rPr>
          <w:rFonts w:hint="eastAsia" w:ascii="宋体" w:hAnsi="宋体" w:eastAsia="宋体" w:cs="宋体"/>
          <w:sz w:val="28"/>
          <w:szCs w:val="28"/>
        </w:rPr>
      </w:pPr>
      <w:r>
        <w:rPr>
          <w:rFonts w:hint="eastAsia" w:ascii="宋体" w:hAnsi="宋体" w:eastAsia="宋体" w:cs="宋体"/>
          <w:kern w:val="0"/>
          <w:sz w:val="28"/>
          <w:szCs w:val="28"/>
          <w:lang w:val="en-US" w:eastAsia="zh-CN"/>
        </w:rPr>
        <w:t>（8）</w:t>
      </w:r>
      <w:r>
        <w:rPr>
          <w:rFonts w:hint="eastAsia" w:ascii="宋体" w:hAnsi="宋体" w:eastAsia="宋体" w:cs="宋体"/>
          <w:spacing w:val="-20"/>
          <w:kern w:val="0"/>
          <w:sz w:val="28"/>
          <w:szCs w:val="28"/>
        </w:rPr>
        <w:t>《</w:t>
      </w:r>
      <w:r>
        <w:rPr>
          <w:rFonts w:hint="eastAsia" w:ascii="宋体" w:hAnsi="宋体" w:eastAsia="宋体" w:cs="宋体"/>
          <w:kern w:val="0"/>
          <w:sz w:val="28"/>
          <w:szCs w:val="28"/>
          <w:lang w:eastAsia="zh-CN"/>
        </w:rPr>
        <w:t>山西</w:t>
      </w:r>
      <w:r>
        <w:rPr>
          <w:rFonts w:hint="eastAsia" w:ascii="宋体" w:hAnsi="宋体" w:eastAsia="宋体" w:cs="宋体"/>
          <w:spacing w:val="-20"/>
          <w:kern w:val="0"/>
          <w:sz w:val="28"/>
          <w:szCs w:val="28"/>
        </w:rPr>
        <w:t>省财政厅</w:t>
      </w:r>
      <w:r>
        <w:rPr>
          <w:rFonts w:hint="eastAsia" w:ascii="宋体" w:hAnsi="宋体" w:eastAsia="宋体" w:cs="宋体"/>
          <w:sz w:val="28"/>
          <w:szCs w:val="28"/>
        </w:rPr>
        <w:t>关于印发&lt;2020年度财政重点绩效评价实施方案&gt;的通知》（晋财绩〔2020〕7号）</w:t>
      </w:r>
    </w:p>
    <w:p>
      <w:pPr>
        <w:pStyle w:val="22"/>
        <w:ind w:firstLine="56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（9）《山西省政府采购管理暂行办法》（晋财库〔2001〕28号）；</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rPr>
      </w:pPr>
      <w:r>
        <w:rPr>
          <w:rFonts w:hint="eastAsia" w:ascii="宋体" w:hAnsi="宋体" w:eastAsia="宋体" w:cs="宋体"/>
          <w:kern w:val="0"/>
          <w:sz w:val="28"/>
          <w:szCs w:val="28"/>
          <w:lang w:val="en-US" w:eastAsia="zh-CN"/>
        </w:rPr>
        <w:t>（10）</w:t>
      </w:r>
      <w:r>
        <w:rPr>
          <w:rFonts w:hint="eastAsia" w:ascii="宋体" w:hAnsi="宋体" w:eastAsia="宋体" w:cs="宋体"/>
          <w:b w:val="0"/>
          <w:bCs/>
          <w:sz w:val="28"/>
          <w:szCs w:val="28"/>
        </w:rPr>
        <w:t>其他有关的法律、法规规章、政策文件。</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rPr>
      </w:pPr>
      <w:bookmarkStart w:id="40" w:name="_Toc19662"/>
      <w:bookmarkStart w:id="41" w:name="_Toc26707"/>
      <w:bookmarkStart w:id="42" w:name="_Toc18683"/>
      <w:bookmarkStart w:id="43" w:name="_Toc18591"/>
      <w:r>
        <w:rPr>
          <w:rFonts w:hint="eastAsia" w:ascii="宋体" w:hAnsi="宋体" w:eastAsia="宋体" w:cs="宋体"/>
          <w:b w:val="0"/>
          <w:bCs/>
          <w:sz w:val="28"/>
          <w:szCs w:val="28"/>
        </w:rPr>
        <w:t>（二）评价对象和范围</w:t>
      </w:r>
      <w:bookmarkEnd w:id="40"/>
      <w:bookmarkEnd w:id="41"/>
      <w:bookmarkEnd w:id="42"/>
      <w:bookmarkEnd w:id="43"/>
    </w:p>
    <w:p>
      <w:pPr>
        <w:autoSpaceDE w:val="0"/>
        <w:autoSpaceDN w:val="0"/>
        <w:adjustRightInd w:val="0"/>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本次绩效评价的对象是2021年</w:t>
      </w:r>
      <w:r>
        <w:rPr>
          <w:rFonts w:hint="eastAsia" w:ascii="宋体" w:hAnsi="宋体" w:eastAsia="宋体" w:cs="宋体"/>
          <w:bCs/>
          <w:sz w:val="28"/>
          <w:szCs w:val="28"/>
          <w:highlight w:val="none"/>
          <w:lang w:val="en-US" w:eastAsia="zh-CN"/>
        </w:rPr>
        <w:t>度</w:t>
      </w:r>
      <w:r>
        <w:rPr>
          <w:rFonts w:hint="eastAsia" w:ascii="宋体" w:hAnsi="宋体" w:eastAsia="宋体" w:cs="宋体"/>
          <w:bCs/>
          <w:sz w:val="28"/>
          <w:szCs w:val="28"/>
          <w:highlight w:val="none"/>
        </w:rPr>
        <w:t>市级</w:t>
      </w:r>
      <w:r>
        <w:rPr>
          <w:rFonts w:hint="eastAsia" w:ascii="宋体" w:hAnsi="宋体" w:eastAsia="宋体" w:cs="宋体"/>
          <w:bCs/>
          <w:sz w:val="28"/>
          <w:szCs w:val="28"/>
          <w:highlight w:val="none"/>
          <w:lang w:val="en-US" w:eastAsia="zh-CN"/>
        </w:rPr>
        <w:t>应急救灾物资</w:t>
      </w:r>
      <w:r>
        <w:rPr>
          <w:rFonts w:hint="eastAsia" w:ascii="宋体" w:hAnsi="宋体" w:eastAsia="宋体" w:cs="宋体"/>
          <w:bCs/>
          <w:sz w:val="28"/>
          <w:szCs w:val="28"/>
          <w:highlight w:val="none"/>
        </w:rPr>
        <w:t>的财政</w:t>
      </w:r>
      <w:r>
        <w:rPr>
          <w:rFonts w:hint="eastAsia" w:ascii="宋体" w:hAnsi="宋体" w:eastAsia="宋体" w:cs="宋体"/>
          <w:bCs/>
          <w:sz w:val="28"/>
          <w:szCs w:val="28"/>
          <w:highlight w:val="none"/>
          <w:lang w:val="en-US" w:eastAsia="zh-CN"/>
        </w:rPr>
        <w:t>预算</w:t>
      </w:r>
      <w:r>
        <w:rPr>
          <w:rFonts w:hint="eastAsia" w:ascii="宋体" w:hAnsi="宋体" w:eastAsia="宋体" w:cs="宋体"/>
          <w:bCs/>
          <w:sz w:val="28"/>
          <w:szCs w:val="28"/>
          <w:highlight w:val="none"/>
        </w:rPr>
        <w:t>资金。</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rPr>
      </w:pPr>
      <w:r>
        <w:rPr>
          <w:rFonts w:hint="eastAsia" w:ascii="宋体" w:hAnsi="宋体" w:eastAsia="宋体" w:cs="宋体"/>
          <w:bCs/>
          <w:sz w:val="28"/>
          <w:szCs w:val="28"/>
          <w:highlight w:val="none"/>
        </w:rPr>
        <w:t>绩效评价范围为该项目资金产生的绩效以及为产生绩效所经历</w:t>
      </w:r>
      <w:r>
        <w:rPr>
          <w:rFonts w:hint="eastAsia" w:ascii="宋体" w:hAnsi="宋体" w:eastAsia="宋体" w:cs="宋体"/>
          <w:b w:val="0"/>
          <w:bCs/>
          <w:sz w:val="28"/>
          <w:szCs w:val="28"/>
        </w:rPr>
        <w:t>的各环节过程，具体绩效评价范围包括决策、过程、产出和效益。</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rPr>
      </w:pPr>
      <w:bookmarkStart w:id="44" w:name="_Toc6483"/>
      <w:bookmarkStart w:id="45" w:name="_Toc10897"/>
      <w:bookmarkStart w:id="46" w:name="_Toc7243"/>
      <w:bookmarkStart w:id="47" w:name="_Toc15339"/>
      <w:r>
        <w:rPr>
          <w:rFonts w:hint="eastAsia" w:ascii="宋体" w:hAnsi="宋体" w:eastAsia="宋体" w:cs="宋体"/>
          <w:b w:val="0"/>
          <w:bCs/>
          <w:sz w:val="28"/>
          <w:szCs w:val="28"/>
        </w:rPr>
        <w:t>（三）评价时段的确定</w:t>
      </w:r>
      <w:bookmarkEnd w:id="44"/>
      <w:bookmarkEnd w:id="45"/>
      <w:bookmarkEnd w:id="46"/>
      <w:bookmarkEnd w:id="47"/>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rPr>
        <w:t>本次绩效评价时段为2021年</w:t>
      </w:r>
      <w:r>
        <w:rPr>
          <w:rFonts w:hint="eastAsia" w:ascii="宋体" w:hAnsi="宋体" w:eastAsia="宋体" w:cs="宋体"/>
          <w:b w:val="0"/>
          <w:bCs/>
          <w:sz w:val="28"/>
          <w:szCs w:val="28"/>
          <w:lang w:val="en-US" w:eastAsia="zh-CN"/>
        </w:rPr>
        <w:t>1月1日-2021年12月31日。</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rPr>
      </w:pPr>
      <w:bookmarkStart w:id="48" w:name="_Toc6159"/>
      <w:bookmarkStart w:id="49" w:name="_Toc15956"/>
      <w:r>
        <w:rPr>
          <w:rFonts w:hint="eastAsia" w:ascii="宋体" w:hAnsi="宋体" w:eastAsia="宋体" w:cs="宋体"/>
          <w:b w:val="0"/>
          <w:bCs/>
          <w:sz w:val="28"/>
          <w:szCs w:val="28"/>
        </w:rPr>
        <w:t>（四）</w:t>
      </w:r>
      <w:bookmarkStart w:id="50" w:name="_Toc15295"/>
      <w:bookmarkStart w:id="51" w:name="_Toc13452"/>
      <w:r>
        <w:rPr>
          <w:rFonts w:hint="eastAsia" w:ascii="宋体" w:hAnsi="宋体" w:eastAsia="宋体" w:cs="宋体"/>
          <w:b w:val="0"/>
          <w:bCs/>
          <w:sz w:val="28"/>
          <w:szCs w:val="28"/>
        </w:rPr>
        <w:t>绩效评价原则</w:t>
      </w:r>
      <w:bookmarkEnd w:id="48"/>
      <w:bookmarkEnd w:id="49"/>
      <w:bookmarkEnd w:id="50"/>
      <w:bookmarkEnd w:id="51"/>
    </w:p>
    <w:p>
      <w:pPr>
        <w:autoSpaceDE w:val="0"/>
        <w:autoSpaceDN w:val="0"/>
        <w:adjustRightInd w:val="0"/>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1.科学公正的原则。运用科学合理的方法，按照规范的程序，对项目绩效进行客观、公正的反映。</w:t>
      </w:r>
    </w:p>
    <w:p>
      <w:pPr>
        <w:autoSpaceDE w:val="0"/>
        <w:autoSpaceDN w:val="0"/>
        <w:adjustRightInd w:val="0"/>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lang w:val="en-US" w:eastAsia="zh-CN"/>
        </w:rPr>
        <w:t>2</w:t>
      </w:r>
      <w:r>
        <w:rPr>
          <w:rFonts w:hint="eastAsia" w:ascii="宋体" w:hAnsi="宋体" w:eastAsia="宋体" w:cs="宋体"/>
          <w:bCs/>
          <w:sz w:val="28"/>
          <w:szCs w:val="28"/>
          <w:highlight w:val="none"/>
        </w:rPr>
        <w:t>.激励约束。绩效评价结果应与预算安排、政策调整、改进管理实质性挂钩，体现奖优罚劣和激励相容导向，有效</w:t>
      </w:r>
      <w:r>
        <w:rPr>
          <w:rFonts w:hint="eastAsia" w:ascii="宋体" w:hAnsi="宋体" w:eastAsia="宋体" w:cs="宋体"/>
          <w:bCs/>
          <w:sz w:val="28"/>
          <w:szCs w:val="28"/>
          <w:highlight w:val="none"/>
          <w:lang w:val="en-US" w:eastAsia="zh-CN"/>
        </w:rPr>
        <w:t>要</w:t>
      </w:r>
      <w:r>
        <w:rPr>
          <w:rFonts w:hint="eastAsia" w:ascii="宋体" w:hAnsi="宋体" w:eastAsia="宋体" w:cs="宋体"/>
          <w:bCs/>
          <w:sz w:val="28"/>
          <w:szCs w:val="28"/>
          <w:highlight w:val="none"/>
        </w:rPr>
        <w:t>安排、低效要压减、无效要问责。</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rPr>
      </w:pPr>
      <w:r>
        <w:rPr>
          <w:rFonts w:hint="eastAsia" w:ascii="宋体" w:hAnsi="宋体" w:eastAsia="宋体" w:cs="宋体"/>
          <w:bCs/>
          <w:sz w:val="28"/>
          <w:szCs w:val="28"/>
          <w:highlight w:val="none"/>
          <w:lang w:val="en-US" w:eastAsia="zh-CN"/>
        </w:rPr>
        <w:t>3.</w:t>
      </w:r>
      <w:r>
        <w:rPr>
          <w:rFonts w:hint="eastAsia" w:ascii="宋体" w:hAnsi="宋体" w:eastAsia="宋体" w:cs="宋体"/>
          <w:bCs/>
          <w:sz w:val="28"/>
          <w:szCs w:val="28"/>
          <w:highlight w:val="none"/>
        </w:rPr>
        <w:t>公开透明。绩效评价结果应依法依规公开，并自觉接受社会</w:t>
      </w:r>
      <w:r>
        <w:rPr>
          <w:rFonts w:hint="eastAsia" w:ascii="宋体" w:hAnsi="宋体" w:eastAsia="宋体" w:cs="宋体"/>
          <w:b w:val="0"/>
          <w:bCs/>
          <w:sz w:val="28"/>
          <w:szCs w:val="28"/>
        </w:rPr>
        <w:t>监督。</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rPr>
      </w:pPr>
      <w:bookmarkStart w:id="52" w:name="_Toc24409"/>
      <w:bookmarkStart w:id="53" w:name="_Toc14149"/>
      <w:r>
        <w:rPr>
          <w:rFonts w:hint="eastAsia" w:ascii="宋体" w:hAnsi="宋体" w:eastAsia="宋体" w:cs="宋体"/>
          <w:b w:val="0"/>
          <w:bCs/>
          <w:sz w:val="28"/>
          <w:szCs w:val="28"/>
        </w:rPr>
        <w:t>（五）绩效评价指标体系</w:t>
      </w:r>
      <w:bookmarkEnd w:id="52"/>
      <w:bookmarkEnd w:id="53"/>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lang w:val="en-US" w:eastAsia="zh-CN"/>
        </w:rPr>
      </w:pPr>
      <w:bookmarkStart w:id="54" w:name="_Toc9399"/>
      <w:r>
        <w:rPr>
          <w:rFonts w:hint="eastAsia" w:ascii="宋体" w:hAnsi="宋体" w:eastAsia="宋体" w:cs="宋体"/>
          <w:bCs/>
          <w:sz w:val="28"/>
          <w:szCs w:val="28"/>
          <w:highlight w:val="none"/>
          <w:lang w:val="en-US" w:eastAsia="zh-CN"/>
        </w:rPr>
        <w:t>1.指标体系设计的总体思路</w:t>
      </w:r>
      <w:bookmarkEnd w:id="54"/>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参照绩效评价的基本原理、原则和项目特点，评价组结合《项目支出绩效评价管理</w:t>
      </w:r>
      <w:r>
        <w:rPr>
          <w:rFonts w:hint="eastAsia" w:ascii="宋体" w:hAnsi="宋体" w:eastAsia="宋体" w:cs="宋体"/>
          <w:b w:val="0"/>
          <w:bCs/>
          <w:kern w:val="2"/>
          <w:sz w:val="28"/>
          <w:szCs w:val="28"/>
          <w:lang w:val="en-US" w:eastAsia="zh-CN" w:bidi="ar-SA"/>
        </w:rPr>
        <w:t>办法》、《运城市</w:t>
      </w:r>
      <w:r>
        <w:rPr>
          <w:rFonts w:hint="eastAsia" w:ascii="宋体" w:hAnsi="宋体" w:eastAsia="宋体" w:cs="宋体"/>
          <w:sz w:val="28"/>
          <w:szCs w:val="28"/>
          <w:highlight w:val="none"/>
        </w:rPr>
        <w:t>财政局202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年预算绩效评价实施方案》等相关文件的要求，从决策(包括项目立项、绩效目标、资金投入）、过程(包括资金管理、组织实施）、产出(包括数量、质量、时效</w:t>
      </w:r>
      <w:r>
        <w:rPr>
          <w:rFonts w:hint="eastAsia" w:ascii="宋体" w:hAnsi="宋体" w:eastAsia="宋体" w:cs="宋体"/>
          <w:sz w:val="28"/>
          <w:szCs w:val="28"/>
          <w:highlight w:val="none"/>
          <w:lang w:val="en-US" w:eastAsia="zh-CN"/>
        </w:rPr>
        <w:t>和成本</w:t>
      </w:r>
      <w:r>
        <w:rPr>
          <w:rFonts w:hint="eastAsia" w:ascii="宋体" w:hAnsi="宋体" w:eastAsia="宋体" w:cs="宋体"/>
          <w:sz w:val="28"/>
          <w:szCs w:val="28"/>
          <w:highlight w:val="none"/>
        </w:rPr>
        <w:t>）和效益(包括</w:t>
      </w:r>
      <w:r>
        <w:rPr>
          <w:rFonts w:hint="eastAsia" w:ascii="宋体" w:hAnsi="宋体" w:eastAsia="宋体" w:cs="宋体"/>
          <w:sz w:val="28"/>
          <w:szCs w:val="28"/>
          <w:highlight w:val="none"/>
          <w:lang w:val="en-US" w:eastAsia="zh-CN"/>
        </w:rPr>
        <w:t>社会</w:t>
      </w:r>
      <w:r>
        <w:rPr>
          <w:rFonts w:hint="eastAsia" w:ascii="宋体" w:hAnsi="宋体" w:eastAsia="宋体" w:cs="宋体"/>
          <w:sz w:val="28"/>
          <w:szCs w:val="28"/>
          <w:highlight w:val="none"/>
        </w:rPr>
        <w:t>效益、</w:t>
      </w:r>
      <w:r>
        <w:rPr>
          <w:rFonts w:hint="eastAsia" w:ascii="宋体" w:hAnsi="宋体" w:eastAsia="宋体" w:cs="宋体"/>
          <w:sz w:val="28"/>
          <w:szCs w:val="28"/>
          <w:highlight w:val="none"/>
          <w:lang w:val="en-US" w:eastAsia="zh-CN"/>
        </w:rPr>
        <w:t>持续性影响、服务对象</w:t>
      </w:r>
      <w:r>
        <w:rPr>
          <w:rFonts w:hint="eastAsia" w:ascii="宋体" w:hAnsi="宋体" w:eastAsia="宋体" w:cs="宋体"/>
          <w:bCs/>
          <w:sz w:val="28"/>
          <w:szCs w:val="28"/>
          <w:highlight w:val="none"/>
          <w:lang w:val="en-US" w:eastAsia="zh-CN"/>
        </w:rPr>
        <w:t>满意度)四个方面进行评价。</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lang w:val="en-US" w:eastAsia="zh-CN"/>
        </w:rPr>
      </w:pPr>
      <w:bookmarkStart w:id="55" w:name="_Toc13501"/>
      <w:r>
        <w:rPr>
          <w:rFonts w:hint="eastAsia" w:ascii="宋体" w:hAnsi="宋体" w:eastAsia="宋体" w:cs="宋体"/>
          <w:bCs/>
          <w:sz w:val="28"/>
          <w:szCs w:val="28"/>
          <w:highlight w:val="none"/>
          <w:lang w:val="en-US" w:eastAsia="zh-CN"/>
        </w:rPr>
        <w:t>2.绩效评价指标体系</w:t>
      </w:r>
      <w:bookmarkEnd w:id="55"/>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lang w:val="en-US" w:eastAsia="zh-CN"/>
        </w:rPr>
      </w:pPr>
      <w:r>
        <w:rPr>
          <w:rFonts w:hint="eastAsia" w:ascii="宋体" w:hAnsi="宋体" w:eastAsia="宋体" w:cs="宋体"/>
          <w:sz w:val="28"/>
          <w:szCs w:val="28"/>
          <w:highlight w:val="none"/>
        </w:rPr>
        <w:t>针对市级应急救灾物资专项资金支出实际情况，结合《财政部关于印发（项目支出绩效评价管理办法）的通知》（财预〔2020〕10号）和《运城市财政局2022年预算绩效评价实施方案》（运财监[2022]6号）等相关文件精神，</w:t>
      </w:r>
      <w:r>
        <w:rPr>
          <w:rFonts w:hint="eastAsia" w:ascii="宋体" w:hAnsi="宋体" w:eastAsia="宋体" w:cs="宋体"/>
          <w:sz w:val="28"/>
          <w:szCs w:val="28"/>
          <w:highlight w:val="none"/>
          <w:lang w:val="en-US" w:eastAsia="zh-CN"/>
        </w:rPr>
        <w:t>评价报告最终形成四</w:t>
      </w:r>
      <w:r>
        <w:rPr>
          <w:rFonts w:hint="eastAsia" w:ascii="宋体" w:hAnsi="宋体" w:eastAsia="宋体" w:cs="宋体"/>
          <w:sz w:val="28"/>
          <w:szCs w:val="28"/>
          <w:highlight w:val="none"/>
        </w:rPr>
        <w:t>个一级指标、</w:t>
      </w:r>
      <w:r>
        <w:rPr>
          <w:rFonts w:hint="eastAsia" w:ascii="宋体" w:hAnsi="宋体" w:eastAsia="宋体" w:cs="宋体"/>
          <w:sz w:val="28"/>
          <w:szCs w:val="28"/>
          <w:highlight w:val="none"/>
          <w:lang w:val="en-US" w:eastAsia="zh-CN"/>
        </w:rPr>
        <w:t>十二</w:t>
      </w:r>
      <w:r>
        <w:rPr>
          <w:rFonts w:hint="eastAsia" w:ascii="宋体" w:hAnsi="宋体" w:eastAsia="宋体" w:cs="宋体"/>
          <w:bCs/>
          <w:sz w:val="28"/>
          <w:szCs w:val="28"/>
          <w:highlight w:val="none"/>
          <w:lang w:val="en-US" w:eastAsia="zh-CN"/>
        </w:rPr>
        <w:t>个二级指标、二十二个三级指标。</w:t>
      </w:r>
      <w:bookmarkStart w:id="56" w:name="_Toc18089"/>
      <w:bookmarkStart w:id="57" w:name="_Toc6152"/>
      <w:bookmarkStart w:id="58" w:name="_Toc24633795"/>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（六）评价方法</w:t>
      </w:r>
      <w:bookmarkEnd w:id="56"/>
      <w:bookmarkEnd w:id="57"/>
      <w:bookmarkEnd w:id="58"/>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color w:val="auto"/>
          <w:sz w:val="28"/>
          <w:szCs w:val="28"/>
          <w:highlight w:val="none"/>
        </w:rPr>
      </w:pPr>
      <w:r>
        <w:rPr>
          <w:rFonts w:hint="eastAsia" w:ascii="宋体" w:hAnsi="宋体" w:eastAsia="宋体" w:cs="宋体"/>
          <w:bCs/>
          <w:sz w:val="28"/>
          <w:szCs w:val="28"/>
          <w:highlight w:val="none"/>
          <w:lang w:val="en-US" w:eastAsia="zh-CN"/>
        </w:rPr>
        <w:t>本次绩效评价采用定性</w:t>
      </w:r>
      <w:r>
        <w:rPr>
          <w:rFonts w:hint="eastAsia" w:ascii="宋体" w:hAnsi="宋体" w:eastAsia="宋体" w:cs="宋体"/>
          <w:color w:val="auto"/>
          <w:sz w:val="28"/>
          <w:szCs w:val="28"/>
          <w:highlight w:val="none"/>
        </w:rPr>
        <w:t>评价与定量评价相结合方法，以材料核查、访谈、座谈、抽查为基础，综合应用</w:t>
      </w:r>
      <w:r>
        <w:rPr>
          <w:rFonts w:hint="eastAsia" w:ascii="宋体" w:hAnsi="宋体" w:eastAsia="宋体" w:cs="宋体"/>
          <w:color w:val="auto"/>
          <w:sz w:val="28"/>
          <w:szCs w:val="28"/>
          <w:highlight w:val="none"/>
          <w:lang w:val="en-US" w:eastAsia="zh-CN"/>
        </w:rPr>
        <w:t>对比</w:t>
      </w:r>
      <w:r>
        <w:rPr>
          <w:rFonts w:hint="eastAsia" w:ascii="宋体" w:hAnsi="宋体" w:eastAsia="宋体" w:cs="宋体"/>
          <w:color w:val="auto"/>
          <w:sz w:val="28"/>
          <w:szCs w:val="28"/>
          <w:highlight w:val="none"/>
        </w:rPr>
        <w:t>分析、因素分析等方法对财政支出政策和预算资金绩效情况进行综合评价。</w:t>
      </w:r>
    </w:p>
    <w:p>
      <w:pPr>
        <w:numPr>
          <w:ilvl w:val="0"/>
          <w:numId w:val="0"/>
        </w:numPr>
        <w:ind w:firstLine="560" w:firstLineChars="200"/>
        <w:rPr>
          <w:rFonts w:hint="eastAsia"/>
        </w:rPr>
      </w:pPr>
      <w:r>
        <w:rPr>
          <w:rFonts w:hint="eastAsia" w:ascii="宋体" w:hAnsi="宋体" w:eastAsia="宋体" w:cs="宋体"/>
          <w:sz w:val="28"/>
          <w:szCs w:val="28"/>
          <w:lang w:val="en-US" w:eastAsia="zh-CN"/>
        </w:rPr>
        <w:t>1.因素分析法：</w:t>
      </w:r>
      <w:r>
        <w:rPr>
          <w:rFonts w:hint="eastAsia" w:ascii="宋体" w:hAnsi="宋体" w:eastAsia="宋体" w:cs="宋体"/>
          <w:sz w:val="28"/>
          <w:szCs w:val="28"/>
        </w:rPr>
        <w:t>因素分析法是指将影响受益对象和效益的各项因素罗列出来进行分析，计算投入产出比进行评级的方法。</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评价小组</w:t>
      </w:r>
      <w:r>
        <w:rPr>
          <w:rFonts w:hint="eastAsia" w:ascii="宋体" w:hAnsi="宋体" w:eastAsia="宋体" w:cs="宋体"/>
          <w:color w:val="auto"/>
          <w:sz w:val="28"/>
          <w:szCs w:val="28"/>
          <w:highlight w:val="none"/>
          <w:lang w:val="en-US" w:eastAsia="zh-CN"/>
        </w:rPr>
        <w:t>实地审阅相关资料</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rPr>
        <w:t>对</w:t>
      </w:r>
      <w:r>
        <w:rPr>
          <w:rFonts w:hint="eastAsia" w:ascii="宋体" w:hAnsi="宋体" w:cs="宋体"/>
          <w:color w:val="auto"/>
          <w:sz w:val="28"/>
          <w:szCs w:val="28"/>
          <w:highlight w:val="none"/>
          <w:lang w:val="en-US" w:eastAsia="zh-CN"/>
        </w:rPr>
        <w:t>救灾物资采购</w:t>
      </w:r>
      <w:r>
        <w:rPr>
          <w:rFonts w:hint="eastAsia" w:ascii="宋体" w:hAnsi="宋体" w:eastAsia="宋体" w:cs="宋体"/>
          <w:kern w:val="0"/>
          <w:sz w:val="28"/>
          <w:szCs w:val="28"/>
          <w:highlight w:val="none"/>
          <w:lang w:val="en-US" w:eastAsia="zh-CN"/>
        </w:rPr>
        <w:t>项目</w:t>
      </w:r>
      <w:r>
        <w:rPr>
          <w:rFonts w:hint="eastAsia" w:ascii="宋体" w:hAnsi="宋体" w:eastAsia="宋体" w:cs="宋体"/>
          <w:color w:val="auto"/>
          <w:sz w:val="28"/>
          <w:szCs w:val="28"/>
          <w:highlight w:val="none"/>
        </w:rPr>
        <w:t>中影响资金使用和效益的因素（包括项目立项、资金到位和使用情况、</w:t>
      </w:r>
      <w:r>
        <w:rPr>
          <w:rFonts w:hint="eastAsia" w:ascii="宋体" w:hAnsi="宋体" w:cs="宋体"/>
          <w:color w:val="auto"/>
          <w:sz w:val="28"/>
          <w:szCs w:val="28"/>
          <w:highlight w:val="none"/>
          <w:lang w:val="en-US" w:eastAsia="zh-CN"/>
        </w:rPr>
        <w:t>制度</w:t>
      </w:r>
      <w:r>
        <w:rPr>
          <w:rFonts w:hint="eastAsia" w:ascii="宋体" w:hAnsi="宋体" w:eastAsia="宋体" w:cs="宋体"/>
          <w:color w:val="auto"/>
          <w:sz w:val="28"/>
          <w:szCs w:val="28"/>
          <w:highlight w:val="none"/>
        </w:rPr>
        <w:t>管理、项目实施情况以及</w:t>
      </w:r>
      <w:r>
        <w:rPr>
          <w:rFonts w:hint="eastAsia" w:ascii="宋体" w:hAnsi="宋体" w:cs="宋体"/>
          <w:color w:val="auto"/>
          <w:sz w:val="28"/>
          <w:szCs w:val="28"/>
          <w:highlight w:val="none"/>
          <w:lang w:val="en-US" w:eastAsia="zh-CN"/>
        </w:rPr>
        <w:t>项目</w:t>
      </w:r>
      <w:r>
        <w:rPr>
          <w:rFonts w:hint="eastAsia" w:ascii="宋体" w:hAnsi="宋体" w:eastAsia="宋体" w:cs="宋体"/>
          <w:color w:val="auto"/>
          <w:sz w:val="28"/>
          <w:szCs w:val="28"/>
          <w:highlight w:val="none"/>
        </w:rPr>
        <w:t>社会效益、服务对象满意度、可持续影响等）设置指标体系，综合全面的开展绩效评价工作。</w:t>
      </w:r>
    </w:p>
    <w:p>
      <w:pPr>
        <w:numPr>
          <w:ilvl w:val="0"/>
          <w:numId w:val="0"/>
        </w:num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2.比较法：</w:t>
      </w:r>
      <w:r>
        <w:rPr>
          <w:rFonts w:hint="eastAsia" w:ascii="宋体" w:hAnsi="宋体" w:eastAsia="宋体" w:cs="宋体"/>
          <w:color w:val="auto"/>
          <w:sz w:val="28"/>
          <w:szCs w:val="28"/>
        </w:rPr>
        <w:t>比较法是指通过对比绩效目标与实施效果，综合分析绩效目标实现程度。</w:t>
      </w:r>
    </w:p>
    <w:p>
      <w:pPr>
        <w:pStyle w:val="17"/>
        <w:spacing w:line="360" w:lineRule="auto"/>
        <w:ind w:firstLine="560" w:firstLineChars="200"/>
        <w:rPr>
          <w:rFonts w:hint="eastAsia" w:ascii="宋体" w:hAnsi="宋体" w:eastAsia="宋体" w:cs="宋体"/>
          <w:kern w:val="0"/>
          <w:sz w:val="28"/>
          <w:szCs w:val="28"/>
        </w:rPr>
      </w:pPr>
      <w:r>
        <w:rPr>
          <w:rFonts w:hint="eastAsia" w:ascii="宋体" w:hAnsi="宋体" w:cs="宋体"/>
          <w:color w:val="auto"/>
          <w:sz w:val="28"/>
          <w:szCs w:val="28"/>
          <w:highlight w:val="none"/>
          <w:lang w:val="en-US" w:eastAsia="zh-CN"/>
        </w:rPr>
        <w:t>本次评价小组通过实地了解，对比采购合同内容与采购预算情况，分析采购项目完成情况，对比</w:t>
      </w:r>
      <w:r>
        <w:rPr>
          <w:rFonts w:hint="eastAsia" w:ascii="宋体" w:hAnsi="宋体" w:cs="宋体"/>
          <w:sz w:val="28"/>
          <w:szCs w:val="28"/>
          <w:lang w:val="en-US" w:eastAsia="zh-CN"/>
        </w:rPr>
        <w:t>项目物资</w:t>
      </w:r>
      <w:r>
        <w:rPr>
          <w:rFonts w:hint="eastAsia" w:ascii="宋体" w:hAnsi="宋体" w:eastAsia="宋体" w:cs="宋体"/>
          <w:sz w:val="28"/>
          <w:szCs w:val="28"/>
        </w:rPr>
        <w:t>实际</w:t>
      </w:r>
      <w:r>
        <w:rPr>
          <w:rFonts w:hint="eastAsia" w:ascii="宋体" w:hAnsi="宋体" w:cs="宋体"/>
          <w:sz w:val="28"/>
          <w:szCs w:val="28"/>
          <w:lang w:val="en-US" w:eastAsia="zh-CN"/>
        </w:rPr>
        <w:t>购买入库情况</w:t>
      </w:r>
      <w:r>
        <w:rPr>
          <w:rFonts w:hint="eastAsia" w:ascii="宋体" w:hAnsi="宋体" w:eastAsia="宋体" w:cs="宋体"/>
          <w:sz w:val="28"/>
          <w:szCs w:val="28"/>
        </w:rPr>
        <w:t>与</w:t>
      </w:r>
      <w:r>
        <w:rPr>
          <w:rFonts w:hint="eastAsia" w:ascii="宋体" w:hAnsi="宋体" w:cs="宋体"/>
          <w:sz w:val="28"/>
          <w:szCs w:val="28"/>
          <w:lang w:val="en-US" w:eastAsia="zh-CN"/>
        </w:rPr>
        <w:t>预算计划购买情况</w:t>
      </w:r>
      <w:r>
        <w:rPr>
          <w:rFonts w:hint="eastAsia" w:ascii="宋体" w:hAnsi="宋体" w:eastAsia="宋体" w:cs="宋体"/>
          <w:sz w:val="28"/>
          <w:szCs w:val="28"/>
        </w:rPr>
        <w:t>，以及资金实际</w:t>
      </w:r>
      <w:r>
        <w:rPr>
          <w:rFonts w:hint="eastAsia" w:ascii="宋体" w:hAnsi="宋体" w:cs="宋体"/>
          <w:sz w:val="28"/>
          <w:szCs w:val="28"/>
          <w:lang w:val="en-US" w:eastAsia="zh-CN"/>
        </w:rPr>
        <w:t>使用</w:t>
      </w:r>
      <w:r>
        <w:rPr>
          <w:rFonts w:hint="eastAsia" w:ascii="宋体" w:hAnsi="宋体" w:eastAsia="宋体" w:cs="宋体"/>
          <w:sz w:val="28"/>
          <w:szCs w:val="28"/>
        </w:rPr>
        <w:t>状况与</w:t>
      </w:r>
      <w:r>
        <w:rPr>
          <w:rFonts w:hint="eastAsia" w:ascii="宋体" w:hAnsi="宋体" w:cs="宋体"/>
          <w:sz w:val="28"/>
          <w:szCs w:val="28"/>
          <w:lang w:val="en-US" w:eastAsia="zh-CN"/>
        </w:rPr>
        <w:t>预算资金使用状况</w:t>
      </w:r>
      <w:r>
        <w:rPr>
          <w:rFonts w:hint="eastAsia" w:ascii="宋体" w:hAnsi="宋体" w:eastAsia="宋体" w:cs="宋体"/>
          <w:sz w:val="28"/>
          <w:szCs w:val="28"/>
        </w:rPr>
        <w:t>的比较，</w:t>
      </w:r>
      <w:r>
        <w:rPr>
          <w:rFonts w:hint="eastAsia" w:ascii="宋体" w:hAnsi="宋体" w:cs="宋体"/>
          <w:sz w:val="28"/>
          <w:szCs w:val="28"/>
          <w:lang w:val="en-US" w:eastAsia="zh-CN"/>
        </w:rPr>
        <w:t>进行全面综合的对比，对项目资金绩效</w:t>
      </w:r>
      <w:r>
        <w:rPr>
          <w:rFonts w:hint="eastAsia" w:ascii="宋体" w:hAnsi="宋体" w:eastAsia="宋体" w:cs="宋体"/>
          <w:sz w:val="28"/>
          <w:szCs w:val="28"/>
        </w:rPr>
        <w:t>进行</w:t>
      </w:r>
      <w:r>
        <w:rPr>
          <w:rFonts w:hint="eastAsia" w:ascii="宋体" w:hAnsi="宋体" w:cs="宋体"/>
          <w:sz w:val="28"/>
          <w:szCs w:val="28"/>
          <w:lang w:val="en-US" w:eastAsia="zh-CN"/>
        </w:rPr>
        <w:t>可靠的客观</w:t>
      </w:r>
      <w:r>
        <w:rPr>
          <w:rFonts w:hint="eastAsia" w:ascii="宋体" w:hAnsi="宋体" w:eastAsia="宋体" w:cs="宋体"/>
          <w:sz w:val="28"/>
          <w:szCs w:val="28"/>
        </w:rPr>
        <w:t>评价。</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default"/>
          <w:lang w:val="en-US" w:eastAsia="zh-CN"/>
        </w:rPr>
      </w:pPr>
      <w:r>
        <w:rPr>
          <w:rFonts w:hint="eastAsia" w:ascii="宋体" w:hAnsi="宋体" w:eastAsia="宋体" w:cs="宋体"/>
          <w:bCs/>
          <w:sz w:val="28"/>
          <w:szCs w:val="28"/>
          <w:highlight w:val="none"/>
          <w:lang w:val="en-US" w:eastAsia="zh-CN"/>
        </w:rPr>
        <w:t>3.公众评判法</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本次绩效评价通过发放网络调查问卷的形式对该项目成果进行调查，评价小组共发放调查问卷101份，对应急救灾物资采购、存储、调用资料进行抽样调查，形成社会调查报告。</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lang w:val="en-US" w:eastAsia="zh-CN"/>
        </w:rPr>
      </w:pPr>
      <w:bookmarkStart w:id="59" w:name="_Toc24136"/>
      <w:bookmarkStart w:id="60" w:name="_Toc21090"/>
      <w:bookmarkStart w:id="61" w:name="_Toc7878"/>
      <w:r>
        <w:rPr>
          <w:rFonts w:hint="eastAsia" w:ascii="宋体" w:hAnsi="宋体" w:eastAsia="宋体" w:cs="宋体"/>
          <w:bCs/>
          <w:sz w:val="28"/>
          <w:szCs w:val="28"/>
          <w:highlight w:val="none"/>
          <w:lang w:val="en-US" w:eastAsia="zh-CN"/>
        </w:rPr>
        <w:t>（七）评价标准</w:t>
      </w:r>
      <w:bookmarkEnd w:id="59"/>
      <w:bookmarkEnd w:id="60"/>
      <w:bookmarkEnd w:id="61"/>
    </w:p>
    <w:p>
      <w:pPr>
        <w:autoSpaceDE w:val="0"/>
        <w:autoSpaceDN w:val="0"/>
        <w:adjustRightIn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绩效评价标准通常包括计划标准、行业标准、历史标准等，本次绩效评价中采用的评价标准为计划标准，将绩效目标和标准与实际项目投入、产出和效益情况进行对比分析。</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lang w:val="en-US" w:eastAsia="zh-CN"/>
        </w:rPr>
      </w:pPr>
      <w:bookmarkStart w:id="62" w:name="_Toc30876"/>
      <w:bookmarkStart w:id="63" w:name="_Toc16039"/>
      <w:bookmarkStart w:id="64" w:name="_Toc2885"/>
      <w:r>
        <w:rPr>
          <w:rFonts w:hint="eastAsia" w:ascii="宋体" w:hAnsi="宋体" w:eastAsia="宋体" w:cs="宋体"/>
          <w:bCs/>
          <w:sz w:val="28"/>
          <w:szCs w:val="28"/>
          <w:highlight w:val="none"/>
          <w:lang w:val="en-US" w:eastAsia="zh-CN"/>
        </w:rPr>
        <w:t>（八）绩效评价过程</w:t>
      </w:r>
      <w:bookmarkEnd w:id="62"/>
      <w:bookmarkEnd w:id="63"/>
      <w:bookmarkEnd w:id="64"/>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lang w:val="en-US" w:eastAsia="zh-CN"/>
        </w:rPr>
      </w:pPr>
      <w:bookmarkStart w:id="65" w:name="_Toc6173"/>
      <w:bookmarkStart w:id="66" w:name="_Toc24852"/>
      <w:bookmarkStart w:id="67" w:name="_Toc14000"/>
      <w:bookmarkStart w:id="68" w:name="_Toc21980"/>
      <w:r>
        <w:rPr>
          <w:rFonts w:hint="eastAsia" w:ascii="宋体" w:hAnsi="宋体" w:eastAsia="宋体" w:cs="宋体"/>
          <w:bCs/>
          <w:sz w:val="28"/>
          <w:szCs w:val="28"/>
          <w:highlight w:val="none"/>
          <w:lang w:val="en-US" w:eastAsia="zh-CN"/>
        </w:rPr>
        <w:t>1.人员分工</w:t>
      </w:r>
      <w:bookmarkEnd w:id="65"/>
      <w:bookmarkEnd w:id="66"/>
      <w:bookmarkEnd w:id="67"/>
      <w:bookmarkEnd w:id="68"/>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rPr>
      </w:pPr>
      <w:r>
        <w:rPr>
          <w:rFonts w:hint="eastAsia" w:ascii="宋体" w:hAnsi="宋体" w:eastAsia="宋体" w:cs="宋体"/>
          <w:bCs/>
          <w:sz w:val="28"/>
          <w:szCs w:val="28"/>
          <w:highlight w:val="none"/>
          <w:lang w:val="en-US" w:eastAsia="zh-CN"/>
        </w:rPr>
        <w:t>成立市级应急救灾物资专项资金项</w:t>
      </w:r>
      <w:r>
        <w:rPr>
          <w:rFonts w:hint="eastAsia" w:ascii="宋体" w:hAnsi="宋体" w:eastAsia="宋体" w:cs="宋体"/>
          <w:bCs/>
          <w:color w:val="000000" w:themeColor="text1"/>
          <w:sz w:val="28"/>
          <w:szCs w:val="28"/>
          <w:lang w:val="en-US" w:eastAsia="zh-CN" w:bidi="ar"/>
          <w14:textFill>
            <w14:solidFill>
              <w14:schemeClr w14:val="tx1"/>
            </w14:solidFill>
          </w14:textFill>
        </w:rPr>
        <w:t>目绩效评价</w:t>
      </w:r>
      <w:r>
        <w:rPr>
          <w:rFonts w:hint="eastAsia" w:ascii="宋体" w:hAnsi="宋体" w:eastAsia="宋体" w:cs="宋体"/>
          <w:sz w:val="28"/>
          <w:szCs w:val="28"/>
        </w:rPr>
        <w:t>领导组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评价组、质控组。领导组</w:t>
      </w:r>
      <w:r>
        <w:rPr>
          <w:rFonts w:hint="eastAsia" w:ascii="宋体" w:hAnsi="宋体" w:eastAsia="宋体" w:cs="宋体"/>
          <w:sz w:val="28"/>
          <w:szCs w:val="28"/>
        </w:rPr>
        <w:t>负责组织和协调评价人员的业务培训、实施过程的协调和督导</w:t>
      </w:r>
      <w:r>
        <w:rPr>
          <w:rFonts w:hint="eastAsia" w:ascii="宋体" w:hAnsi="宋体" w:eastAsia="宋体" w:cs="宋体"/>
          <w:sz w:val="28"/>
          <w:szCs w:val="28"/>
          <w:lang w:eastAsia="zh-CN"/>
        </w:rPr>
        <w:t>；评价组切实结合本项目的特点，负责绩效评价方案的制定、现场勘查、资料收集整理、报告的撰写、审核和修改等，</w:t>
      </w:r>
      <w:r>
        <w:rPr>
          <w:rFonts w:hint="eastAsia" w:ascii="宋体" w:hAnsi="宋体" w:eastAsia="宋体" w:cs="宋体"/>
          <w:sz w:val="28"/>
          <w:szCs w:val="28"/>
          <w:lang w:val="en-US" w:eastAsia="zh-CN"/>
        </w:rPr>
        <w:t>质控组负债对报告质量内容进行复核</w:t>
      </w:r>
      <w:r>
        <w:rPr>
          <w:rFonts w:hint="eastAsia" w:ascii="宋体" w:hAnsi="宋体" w:eastAsia="宋体" w:cs="宋体"/>
          <w:sz w:val="28"/>
          <w:szCs w:val="28"/>
        </w:rPr>
        <w:t>。具体人员及分工见下表：</w:t>
      </w:r>
    </w:p>
    <w:p>
      <w:pPr>
        <w:autoSpaceDE w:val="0"/>
        <w:autoSpaceDN w:val="0"/>
        <w:adjustRightInd w:val="0"/>
        <w:spacing w:line="360" w:lineRule="auto"/>
        <w:jc w:val="center"/>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工作组人员分工表</w:t>
      </w:r>
    </w:p>
    <w:tbl>
      <w:tblPr>
        <w:tblStyle w:val="18"/>
        <w:tblpPr w:leftFromText="180" w:rightFromText="180" w:vertAnchor="text" w:horzAnchor="page" w:tblpX="1533" w:tblpY="265"/>
        <w:tblOverlap w:val="never"/>
        <w:tblW w:w="9397" w:type="dxa"/>
        <w:tblInd w:w="0" w:type="dxa"/>
        <w:tblLayout w:type="fixed"/>
        <w:tblCellMar>
          <w:top w:w="0" w:type="dxa"/>
          <w:left w:w="108" w:type="dxa"/>
          <w:bottom w:w="0" w:type="dxa"/>
          <w:right w:w="108" w:type="dxa"/>
        </w:tblCellMar>
      </w:tblPr>
      <w:tblGrid>
        <w:gridCol w:w="1467"/>
        <w:gridCol w:w="1739"/>
        <w:gridCol w:w="1426"/>
        <w:gridCol w:w="4765"/>
      </w:tblGrid>
      <w:tr>
        <w:tblPrEx>
          <w:tblCellMar>
            <w:top w:w="0" w:type="dxa"/>
            <w:left w:w="108" w:type="dxa"/>
            <w:bottom w:w="0" w:type="dxa"/>
            <w:right w:w="108" w:type="dxa"/>
          </w:tblCellMar>
        </w:tblPrEx>
        <w:trPr>
          <w:trHeight w:val="452" w:hRule="exact"/>
        </w:trPr>
        <w:tc>
          <w:tcPr>
            <w:tcW w:w="14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职务</w:t>
            </w:r>
          </w:p>
        </w:tc>
        <w:tc>
          <w:tcPr>
            <w:tcW w:w="17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姓名</w:t>
            </w:r>
          </w:p>
        </w:tc>
        <w:tc>
          <w:tcPr>
            <w:tcW w:w="142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资格</w:t>
            </w:r>
          </w:p>
        </w:tc>
        <w:tc>
          <w:tcPr>
            <w:tcW w:w="476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职责分工</w:t>
            </w:r>
          </w:p>
        </w:tc>
      </w:tr>
      <w:tr>
        <w:tblPrEx>
          <w:tblCellMar>
            <w:top w:w="0" w:type="dxa"/>
            <w:left w:w="108" w:type="dxa"/>
            <w:bottom w:w="0" w:type="dxa"/>
            <w:right w:w="108" w:type="dxa"/>
          </w:tblCellMar>
        </w:tblPrEx>
        <w:trPr>
          <w:trHeight w:val="867" w:hRule="exact"/>
        </w:trPr>
        <w:tc>
          <w:tcPr>
            <w:tcW w:w="14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领导组</w:t>
            </w:r>
          </w:p>
        </w:tc>
        <w:tc>
          <w:tcPr>
            <w:tcW w:w="17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陈月平</w:t>
            </w:r>
          </w:p>
        </w:tc>
        <w:tc>
          <w:tcPr>
            <w:tcW w:w="142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注册会计师</w:t>
            </w:r>
          </w:p>
        </w:tc>
        <w:tc>
          <w:tcPr>
            <w:tcW w:w="4765"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负责绩效评价方案和报告审核工作</w:t>
            </w:r>
          </w:p>
        </w:tc>
      </w:tr>
      <w:tr>
        <w:tblPrEx>
          <w:tblCellMar>
            <w:top w:w="0" w:type="dxa"/>
            <w:left w:w="108" w:type="dxa"/>
            <w:bottom w:w="0" w:type="dxa"/>
            <w:right w:w="108" w:type="dxa"/>
          </w:tblCellMar>
        </w:tblPrEx>
        <w:trPr>
          <w:trHeight w:val="827" w:hRule="exact"/>
        </w:trPr>
        <w:tc>
          <w:tcPr>
            <w:tcW w:w="14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宋体" w:hAnsi="宋体" w:eastAsia="宋体" w:cs="宋体"/>
                <w:kern w:val="0"/>
                <w:sz w:val="24"/>
                <w:szCs w:val="24"/>
                <w:lang w:val="en-US" w:eastAsia="zh-CN"/>
              </w:rPr>
            </w:pPr>
            <w:r>
              <w:rPr>
                <w:rFonts w:hint="eastAsia"/>
                <w:sz w:val="24"/>
                <w:szCs w:val="24"/>
                <w:lang w:val="en-US" w:eastAsia="zh-CN"/>
              </w:rPr>
              <w:t>主评人</w:t>
            </w:r>
          </w:p>
        </w:tc>
        <w:tc>
          <w:tcPr>
            <w:tcW w:w="17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郭春梅</w:t>
            </w:r>
          </w:p>
        </w:tc>
        <w:tc>
          <w:tcPr>
            <w:tcW w:w="142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注册会计师</w:t>
            </w:r>
          </w:p>
        </w:tc>
        <w:tc>
          <w:tcPr>
            <w:tcW w:w="4765"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负责协调绩效评价整体工作</w:t>
            </w:r>
            <w:r>
              <w:rPr>
                <w:rFonts w:hint="eastAsia" w:ascii="宋体" w:hAnsi="宋体" w:cs="宋体"/>
                <w:kern w:val="0"/>
                <w:sz w:val="24"/>
                <w:szCs w:val="24"/>
                <w:lang w:eastAsia="zh-CN"/>
              </w:rPr>
              <w:t>、</w:t>
            </w:r>
            <w:r>
              <w:rPr>
                <w:rFonts w:hint="eastAsia" w:ascii="宋体" w:hAnsi="宋体" w:eastAsia="宋体" w:cs="宋体"/>
                <w:kern w:val="0"/>
                <w:sz w:val="24"/>
                <w:szCs w:val="24"/>
              </w:rPr>
              <w:t>负责绩效评价方案和报告撰写工作</w:t>
            </w:r>
          </w:p>
        </w:tc>
      </w:tr>
      <w:tr>
        <w:tblPrEx>
          <w:tblCellMar>
            <w:top w:w="0" w:type="dxa"/>
            <w:left w:w="108" w:type="dxa"/>
            <w:bottom w:w="0" w:type="dxa"/>
            <w:right w:w="108" w:type="dxa"/>
          </w:tblCellMar>
        </w:tblPrEx>
        <w:trPr>
          <w:trHeight w:val="621" w:hRule="exact"/>
        </w:trPr>
        <w:tc>
          <w:tcPr>
            <w:tcW w:w="1467" w:type="dxa"/>
            <w:vMerge w:val="restart"/>
            <w:tcBorders>
              <w:top w:val="nil"/>
              <w:left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成员</w:t>
            </w:r>
          </w:p>
        </w:tc>
        <w:tc>
          <w:tcPr>
            <w:tcW w:w="1739"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周琳</w:t>
            </w:r>
          </w:p>
        </w:tc>
        <w:tc>
          <w:tcPr>
            <w:tcW w:w="1426"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会计师</w:t>
            </w:r>
          </w:p>
        </w:tc>
        <w:tc>
          <w:tcPr>
            <w:tcW w:w="4765" w:type="dxa"/>
            <w:tcBorders>
              <w:top w:val="nil"/>
              <w:left w:val="nil"/>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负责查阅账务资料、现场勘查及相关资料收集</w:t>
            </w:r>
          </w:p>
        </w:tc>
      </w:tr>
      <w:tr>
        <w:tblPrEx>
          <w:tblCellMar>
            <w:top w:w="0" w:type="dxa"/>
            <w:left w:w="108" w:type="dxa"/>
            <w:bottom w:w="0" w:type="dxa"/>
            <w:right w:w="108" w:type="dxa"/>
          </w:tblCellMar>
        </w:tblPrEx>
        <w:trPr>
          <w:trHeight w:val="621" w:hRule="exact"/>
        </w:trPr>
        <w:tc>
          <w:tcPr>
            <w:tcW w:w="1467"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szCs w:val="24"/>
              </w:rPr>
            </w:pPr>
          </w:p>
        </w:tc>
        <w:tc>
          <w:tcPr>
            <w:tcW w:w="17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李梦帆</w:t>
            </w:r>
          </w:p>
        </w:tc>
        <w:tc>
          <w:tcPr>
            <w:tcW w:w="142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会计师</w:t>
            </w:r>
          </w:p>
        </w:tc>
        <w:tc>
          <w:tcPr>
            <w:tcW w:w="4765"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负责查阅账务资料、现场勘查及相关资料收集</w:t>
            </w:r>
          </w:p>
        </w:tc>
      </w:tr>
      <w:tr>
        <w:tblPrEx>
          <w:tblCellMar>
            <w:top w:w="0" w:type="dxa"/>
            <w:left w:w="108" w:type="dxa"/>
            <w:bottom w:w="0" w:type="dxa"/>
            <w:right w:w="108" w:type="dxa"/>
          </w:tblCellMar>
        </w:tblPrEx>
        <w:trPr>
          <w:trHeight w:val="621" w:hRule="exact"/>
        </w:trPr>
        <w:tc>
          <w:tcPr>
            <w:tcW w:w="146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szCs w:val="24"/>
              </w:rPr>
            </w:pPr>
          </w:p>
        </w:tc>
        <w:tc>
          <w:tcPr>
            <w:tcW w:w="17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卫舟</w:t>
            </w:r>
          </w:p>
        </w:tc>
        <w:tc>
          <w:tcPr>
            <w:tcW w:w="142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初级会计师</w:t>
            </w:r>
          </w:p>
        </w:tc>
        <w:tc>
          <w:tcPr>
            <w:tcW w:w="4765"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负责查阅账务资料、现场勘查及相关资料收集</w:t>
            </w:r>
          </w:p>
        </w:tc>
      </w:tr>
      <w:tr>
        <w:tblPrEx>
          <w:tblCellMar>
            <w:top w:w="0" w:type="dxa"/>
            <w:left w:w="108" w:type="dxa"/>
            <w:bottom w:w="0" w:type="dxa"/>
            <w:right w:w="108" w:type="dxa"/>
          </w:tblCellMar>
        </w:tblPrEx>
        <w:trPr>
          <w:trHeight w:val="641" w:hRule="exact"/>
        </w:trPr>
        <w:tc>
          <w:tcPr>
            <w:tcW w:w="14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质控组</w:t>
            </w:r>
          </w:p>
        </w:tc>
        <w:tc>
          <w:tcPr>
            <w:tcW w:w="17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b w:val="0"/>
                <w:bCs w:val="0"/>
                <w:kern w:val="0"/>
                <w:sz w:val="24"/>
                <w:szCs w:val="24"/>
                <w:highlight w:val="none"/>
                <w:lang w:val="en-US" w:eastAsia="zh-CN"/>
              </w:rPr>
              <w:t>李中华</w:t>
            </w:r>
          </w:p>
        </w:tc>
        <w:tc>
          <w:tcPr>
            <w:tcW w:w="142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注册会计师</w:t>
            </w:r>
          </w:p>
        </w:tc>
        <w:tc>
          <w:tcPr>
            <w:tcW w:w="4765"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对报告进行质量复核</w:t>
            </w:r>
          </w:p>
        </w:tc>
      </w:tr>
    </w:tbl>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宋体" w:hAnsi="宋体" w:eastAsia="宋体" w:cs="宋体"/>
          <w:bCs/>
          <w:sz w:val="28"/>
          <w:szCs w:val="28"/>
          <w:highlight w:val="none"/>
          <w:lang w:val="en-US" w:eastAsia="zh-CN"/>
        </w:rPr>
      </w:pPr>
      <w:bookmarkStart w:id="69" w:name="_Toc17712"/>
      <w:r>
        <w:rPr>
          <w:rFonts w:hint="eastAsia" w:ascii="宋体" w:hAnsi="宋体" w:eastAsia="宋体" w:cs="宋体"/>
          <w:bCs/>
          <w:sz w:val="28"/>
          <w:szCs w:val="28"/>
          <w:highlight w:val="none"/>
          <w:lang w:val="en-US" w:eastAsia="zh-CN"/>
        </w:rPr>
        <w:t>2.</w:t>
      </w:r>
      <w:bookmarkEnd w:id="69"/>
      <w:r>
        <w:rPr>
          <w:rFonts w:hint="eastAsia" w:ascii="宋体" w:hAnsi="宋体" w:eastAsia="宋体" w:cs="宋体"/>
          <w:bCs/>
          <w:sz w:val="28"/>
          <w:szCs w:val="28"/>
          <w:highlight w:val="none"/>
          <w:lang w:val="en-US" w:eastAsia="zh-CN"/>
        </w:rPr>
        <w:t>评价工作安排</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评价工作将分为三个阶段：</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sz w:val="28"/>
          <w:szCs w:val="28"/>
          <w:highlight w:val="none"/>
        </w:rPr>
      </w:pPr>
      <w:r>
        <w:rPr>
          <w:rFonts w:hint="eastAsia" w:ascii="宋体" w:hAnsi="宋体" w:eastAsia="宋体" w:cs="宋体"/>
          <w:bCs/>
          <w:sz w:val="28"/>
          <w:szCs w:val="28"/>
          <w:highlight w:val="none"/>
          <w:lang w:val="en-US" w:eastAsia="zh-CN"/>
        </w:rPr>
        <w:t>第一阶段为准备阶段（2022年8月17日-8月28日）。主要进</w:t>
      </w:r>
      <w:r>
        <w:rPr>
          <w:rFonts w:hint="eastAsia" w:ascii="宋体" w:hAnsi="宋体" w:eastAsia="宋体" w:cs="宋体"/>
          <w:sz w:val="28"/>
          <w:szCs w:val="28"/>
          <w:highlight w:val="none"/>
        </w:rPr>
        <w:t>行以下内容：</w:t>
      </w:r>
    </w:p>
    <w:p>
      <w:pPr>
        <w:pStyle w:val="17"/>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（1）成立领导组、评价组及质控组，领导组1人，评价组4人，质控组1人。</w:t>
      </w:r>
    </w:p>
    <w:p>
      <w:pPr>
        <w:pStyle w:val="17"/>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（2）培训评价人员。</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lang w:val="en-US" w:eastAsia="zh-CN"/>
        </w:rPr>
      </w:pPr>
      <w:r>
        <w:rPr>
          <w:rFonts w:hint="eastAsia" w:ascii="宋体" w:hAnsi="宋体" w:eastAsia="宋体" w:cs="宋体"/>
          <w:sz w:val="28"/>
          <w:szCs w:val="28"/>
          <w:highlight w:val="none"/>
        </w:rPr>
        <w:t>（3）前往项目实施单位收集项目相关资料，进行分析整理，撰</w:t>
      </w:r>
      <w:r>
        <w:rPr>
          <w:rFonts w:hint="eastAsia" w:ascii="宋体" w:hAnsi="宋体" w:eastAsia="宋体" w:cs="宋体"/>
          <w:bCs/>
          <w:sz w:val="28"/>
          <w:szCs w:val="28"/>
          <w:highlight w:val="none"/>
          <w:lang w:val="en-US" w:eastAsia="zh-CN"/>
        </w:rPr>
        <w:t>写项目实施方案。</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第二阶段为实施阶段（2022年9月1日-9月15日）。主要进行以下内容：</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（1）现场查阅。根据项目承担单位提供的数据资料，评价工作组采取现场勘察、询查评价等方式进行实地勘察验证。</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sz w:val="28"/>
          <w:szCs w:val="28"/>
          <w:highlight w:val="none"/>
        </w:rPr>
      </w:pPr>
      <w:r>
        <w:rPr>
          <w:rFonts w:hint="eastAsia" w:ascii="宋体" w:hAnsi="宋体" w:eastAsia="宋体" w:cs="宋体"/>
          <w:bCs/>
          <w:sz w:val="28"/>
          <w:szCs w:val="28"/>
          <w:highlight w:val="none"/>
          <w:lang w:val="en-US" w:eastAsia="zh-CN"/>
        </w:rPr>
        <w:t>（2）综合评价，评价工作组根据评价实施方案确定的评价指标、</w:t>
      </w:r>
      <w:r>
        <w:rPr>
          <w:rFonts w:hint="eastAsia" w:ascii="宋体" w:hAnsi="宋体" w:eastAsia="宋体" w:cs="宋体"/>
          <w:sz w:val="28"/>
          <w:szCs w:val="28"/>
          <w:highlight w:val="none"/>
        </w:rPr>
        <w:t>评价权重、评价标准和评价方法，进行全面的定量定性分析和综合评价，根据得分的不同情况将评价结果划分为四个等级：总分在90分以上（含90分）为优，80-90分（含80分）为良，60-80分（含60分）为中，60分以下为差。</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第三阶段为撰写报告阶段（2022年9月16日-9月30日）：</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（1）撰写评价报告。根据被评价单位的绩效评价情况，按照规定的文本格式和要求撰写绩效评价报告；</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（2）提交报告。在征求相关部门、单位意见后，对报告进行完善修改；</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（3）报告修改。根据专家意见对评价报告修改和完善。</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（4）建立档案。评价工作结束后，妥善保管工作底稿和评价报告等有关资料，建立绩效评价工作档案。</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bCs w:val="0"/>
          <w:sz w:val="28"/>
          <w:szCs w:val="28"/>
          <w:highlight w:val="none"/>
          <w:lang w:val="en-US" w:eastAsia="zh-CN"/>
        </w:rPr>
      </w:pPr>
      <w:bookmarkStart w:id="70" w:name="_Toc3638"/>
      <w:bookmarkStart w:id="71" w:name="_Toc511"/>
      <w:r>
        <w:rPr>
          <w:rFonts w:hint="eastAsia" w:ascii="宋体" w:hAnsi="宋体" w:eastAsia="宋体" w:cs="宋体"/>
          <w:b/>
          <w:bCs w:val="0"/>
          <w:sz w:val="28"/>
          <w:szCs w:val="28"/>
          <w:highlight w:val="none"/>
          <w:lang w:val="en-US" w:eastAsia="zh-CN"/>
        </w:rPr>
        <w:t>三、综合评价情况及评价结论</w:t>
      </w:r>
      <w:bookmarkEnd w:id="70"/>
      <w:bookmarkEnd w:id="71"/>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lang w:val="en-US" w:eastAsia="zh-CN"/>
        </w:rPr>
        <w:t>评价工作组根据评价工作方案</w:t>
      </w:r>
      <w:r>
        <w:rPr>
          <w:rFonts w:hint="eastAsia" w:ascii="宋体" w:hAnsi="宋体" w:eastAsia="宋体" w:cs="宋体"/>
          <w:sz w:val="28"/>
          <w:szCs w:val="28"/>
          <w:highlight w:val="none"/>
        </w:rPr>
        <w:t>确定的评价指标、评价权重、评价标准和评价方法，对评价对象的绩效情况进行全面的定量定性分析和综合评价。经过综合评价，本</w:t>
      </w:r>
      <w:r>
        <w:rPr>
          <w:rFonts w:hint="eastAsia" w:ascii="宋体" w:hAnsi="宋体" w:eastAsia="宋体" w:cs="宋体"/>
          <w:color w:val="auto"/>
          <w:sz w:val="28"/>
          <w:szCs w:val="28"/>
          <w:highlight w:val="none"/>
        </w:rPr>
        <w:t>项目得分为</w:t>
      </w:r>
      <w:r>
        <w:rPr>
          <w:rFonts w:hint="eastAsia" w:ascii="宋体" w:hAnsi="宋体" w:eastAsia="宋体" w:cs="宋体"/>
          <w:color w:val="auto"/>
          <w:sz w:val="28"/>
          <w:szCs w:val="28"/>
          <w:highlight w:val="none"/>
          <w:lang w:val="en-US" w:eastAsia="zh-CN"/>
        </w:rPr>
        <w:t>88.98</w:t>
      </w:r>
      <w:r>
        <w:rPr>
          <w:rFonts w:hint="eastAsia" w:ascii="宋体" w:hAnsi="宋体" w:eastAsia="宋体" w:cs="宋体"/>
          <w:color w:val="auto"/>
          <w:sz w:val="28"/>
          <w:szCs w:val="28"/>
          <w:highlight w:val="none"/>
        </w:rPr>
        <w:t>分。</w:t>
      </w:r>
      <w:r>
        <w:rPr>
          <w:rFonts w:hint="eastAsia" w:ascii="宋体" w:hAnsi="宋体" w:eastAsia="宋体" w:cs="宋体"/>
          <w:sz w:val="28"/>
          <w:szCs w:val="28"/>
          <w:highlight w:val="none"/>
        </w:rPr>
        <w:t>绩效评价等级为“</w:t>
      </w:r>
      <w:r>
        <w:rPr>
          <w:rFonts w:hint="eastAsia" w:ascii="宋体" w:hAnsi="宋体" w:eastAsia="宋体" w:cs="宋体"/>
          <w:sz w:val="28"/>
          <w:szCs w:val="28"/>
          <w:highlight w:val="none"/>
          <w:lang w:val="en-US" w:eastAsia="zh-CN"/>
        </w:rPr>
        <w:t>良</w:t>
      </w:r>
      <w:r>
        <w:rPr>
          <w:rFonts w:hint="eastAsia" w:ascii="宋体" w:hAnsi="宋体" w:eastAsia="宋体" w:cs="宋体"/>
          <w:sz w:val="28"/>
          <w:szCs w:val="28"/>
          <w:highlight w:val="none"/>
        </w:rPr>
        <w:t>”，</w:t>
      </w:r>
      <w:r>
        <w:rPr>
          <w:rFonts w:hint="eastAsia" w:ascii="宋体" w:hAnsi="宋体" w:eastAsia="宋体" w:cs="宋体"/>
          <w:bCs/>
          <w:sz w:val="28"/>
          <w:szCs w:val="28"/>
          <w:highlight w:val="none"/>
        </w:rPr>
        <w:t>该项目工作综合评价结果如下：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030"/>
        <w:gridCol w:w="1180"/>
        <w:gridCol w:w="1030"/>
        <w:gridCol w:w="1010"/>
        <w:gridCol w:w="1030"/>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49" w:type="dxa"/>
            <w:vAlign w:val="center"/>
          </w:tcPr>
          <w:p>
            <w:pPr>
              <w:adjustRightIn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评级指标</w:t>
            </w:r>
          </w:p>
        </w:tc>
        <w:tc>
          <w:tcPr>
            <w:tcW w:w="1030" w:type="dxa"/>
            <w:vAlign w:val="center"/>
          </w:tcPr>
          <w:p>
            <w:pPr>
              <w:adjustRightIn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决策</w:t>
            </w: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val="en-US" w:eastAsia="zh-CN"/>
              </w:rPr>
              <w:t>A）</w:t>
            </w:r>
          </w:p>
        </w:tc>
        <w:tc>
          <w:tcPr>
            <w:tcW w:w="1180" w:type="dxa"/>
            <w:vAlign w:val="center"/>
          </w:tcPr>
          <w:p>
            <w:pPr>
              <w:adjustRightIn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过程</w:t>
            </w:r>
            <w:r>
              <w:rPr>
                <w:rFonts w:hint="eastAsia" w:ascii="宋体" w:hAnsi="宋体" w:cs="宋体"/>
                <w:b w:val="0"/>
                <w:bCs w:val="0"/>
                <w:color w:val="auto"/>
                <w:kern w:val="0"/>
                <w:sz w:val="24"/>
                <w:szCs w:val="24"/>
                <w:highlight w:val="none"/>
                <w:lang w:val="en-US" w:eastAsia="zh-CN"/>
              </w:rPr>
              <w:t xml:space="preserve">  (B)</w:t>
            </w:r>
          </w:p>
        </w:tc>
        <w:tc>
          <w:tcPr>
            <w:tcW w:w="1030" w:type="dxa"/>
            <w:vAlign w:val="center"/>
          </w:tcPr>
          <w:p>
            <w:pPr>
              <w:adjustRightIn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产出</w:t>
            </w:r>
            <w:r>
              <w:rPr>
                <w:rFonts w:hint="eastAsia" w:ascii="宋体" w:hAnsi="宋体" w:cs="宋体"/>
                <w:b w:val="0"/>
                <w:bCs w:val="0"/>
                <w:color w:val="auto"/>
                <w:kern w:val="0"/>
                <w:sz w:val="24"/>
                <w:szCs w:val="24"/>
                <w:highlight w:val="none"/>
                <w:lang w:val="en-US" w:eastAsia="zh-CN"/>
              </w:rPr>
              <w:t>(C)</w:t>
            </w:r>
          </w:p>
        </w:tc>
        <w:tc>
          <w:tcPr>
            <w:tcW w:w="1010" w:type="dxa"/>
            <w:vAlign w:val="center"/>
          </w:tcPr>
          <w:p>
            <w:pPr>
              <w:adjustRightIn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效益</w:t>
            </w:r>
            <w:r>
              <w:rPr>
                <w:rFonts w:hint="eastAsia" w:ascii="宋体" w:hAnsi="宋体" w:cs="宋体"/>
                <w:b w:val="0"/>
                <w:bCs w:val="0"/>
                <w:color w:val="auto"/>
                <w:kern w:val="0"/>
                <w:sz w:val="24"/>
                <w:szCs w:val="24"/>
                <w:highlight w:val="none"/>
                <w:lang w:val="en-US" w:eastAsia="zh-CN"/>
              </w:rPr>
              <w:t>(D)</w:t>
            </w:r>
          </w:p>
        </w:tc>
        <w:tc>
          <w:tcPr>
            <w:tcW w:w="1030" w:type="dxa"/>
            <w:vAlign w:val="center"/>
          </w:tcPr>
          <w:p>
            <w:pPr>
              <w:adjustRightIn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总分</w:t>
            </w:r>
          </w:p>
        </w:tc>
        <w:tc>
          <w:tcPr>
            <w:tcW w:w="868" w:type="dxa"/>
            <w:vAlign w:val="center"/>
          </w:tcPr>
          <w:p>
            <w:pPr>
              <w:adjustRightIn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49" w:type="dxa"/>
            <w:vAlign w:val="center"/>
          </w:tcPr>
          <w:p>
            <w:pPr>
              <w:adjustRightIn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评价得分</w:t>
            </w:r>
          </w:p>
        </w:tc>
        <w:tc>
          <w:tcPr>
            <w:tcW w:w="1030" w:type="dxa"/>
            <w:vAlign w:val="center"/>
          </w:tcPr>
          <w:p>
            <w:pPr>
              <w:adjustRightIn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17</w:t>
            </w:r>
          </w:p>
        </w:tc>
        <w:tc>
          <w:tcPr>
            <w:tcW w:w="1180" w:type="dxa"/>
            <w:vAlign w:val="center"/>
          </w:tcPr>
          <w:p>
            <w:pPr>
              <w:adjustRightIn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15.9</w:t>
            </w:r>
            <w:r>
              <w:rPr>
                <w:rFonts w:hint="eastAsia" w:ascii="宋体" w:hAnsi="宋体" w:cs="宋体"/>
                <w:b w:val="0"/>
                <w:bCs w:val="0"/>
                <w:color w:val="auto"/>
                <w:sz w:val="24"/>
                <w:szCs w:val="24"/>
                <w:highlight w:val="none"/>
                <w:lang w:val="en-US" w:eastAsia="zh-CN"/>
              </w:rPr>
              <w:t>8</w:t>
            </w:r>
          </w:p>
        </w:tc>
        <w:tc>
          <w:tcPr>
            <w:tcW w:w="1030" w:type="dxa"/>
            <w:vAlign w:val="center"/>
          </w:tcPr>
          <w:p>
            <w:pPr>
              <w:adjustRightInd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29</w:t>
            </w:r>
          </w:p>
        </w:tc>
        <w:tc>
          <w:tcPr>
            <w:tcW w:w="1010" w:type="dxa"/>
            <w:vAlign w:val="center"/>
          </w:tcPr>
          <w:p>
            <w:pPr>
              <w:adjustRightIn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7</w:t>
            </w:r>
          </w:p>
        </w:tc>
        <w:tc>
          <w:tcPr>
            <w:tcW w:w="1030" w:type="dxa"/>
            <w:vAlign w:val="center"/>
          </w:tcPr>
          <w:p>
            <w:pPr>
              <w:adjustRightIn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88</w:t>
            </w:r>
            <w:r>
              <w:rPr>
                <w:rFonts w:hint="eastAsia" w:ascii="宋体" w:hAnsi="宋体" w:eastAsia="宋体" w:cs="宋体"/>
                <w:b w:val="0"/>
                <w:bCs w:val="0"/>
                <w:color w:val="auto"/>
                <w:sz w:val="24"/>
                <w:szCs w:val="24"/>
                <w:highlight w:val="none"/>
                <w:lang w:val="en-US" w:eastAsia="zh-CN"/>
              </w:rPr>
              <w:t>.9</w:t>
            </w:r>
            <w:r>
              <w:rPr>
                <w:rFonts w:hint="eastAsia" w:ascii="宋体" w:hAnsi="宋体" w:cs="宋体"/>
                <w:b w:val="0"/>
                <w:bCs w:val="0"/>
                <w:color w:val="auto"/>
                <w:sz w:val="24"/>
                <w:szCs w:val="24"/>
                <w:highlight w:val="none"/>
                <w:lang w:val="en-US" w:eastAsia="zh-CN"/>
              </w:rPr>
              <w:t>8</w:t>
            </w:r>
          </w:p>
        </w:tc>
        <w:tc>
          <w:tcPr>
            <w:tcW w:w="868" w:type="dxa"/>
            <w:vAlign w:val="center"/>
          </w:tcPr>
          <w:p>
            <w:pPr>
              <w:adjustRightIn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良</w:t>
            </w:r>
          </w:p>
        </w:tc>
      </w:tr>
    </w:tbl>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bCs w:val="0"/>
          <w:sz w:val="28"/>
          <w:szCs w:val="28"/>
          <w:highlight w:val="none"/>
          <w:lang w:val="en-US" w:eastAsia="zh-CN"/>
        </w:rPr>
      </w:pPr>
      <w:bookmarkStart w:id="72" w:name="_Toc6003"/>
      <w:bookmarkStart w:id="73" w:name="_Toc23137"/>
      <w:bookmarkStart w:id="74" w:name="_Toc2843"/>
      <w:r>
        <w:rPr>
          <w:rFonts w:hint="eastAsia" w:ascii="宋体" w:hAnsi="宋体" w:eastAsia="宋体" w:cs="宋体"/>
          <w:b/>
          <w:bCs w:val="0"/>
          <w:sz w:val="28"/>
          <w:szCs w:val="28"/>
          <w:highlight w:val="none"/>
          <w:lang w:val="en-US" w:eastAsia="zh-CN"/>
        </w:rPr>
        <w:t>四、绩效评价指标分析</w:t>
      </w:r>
      <w:bookmarkEnd w:id="72"/>
      <w:bookmarkEnd w:id="73"/>
      <w:bookmarkEnd w:id="74"/>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default" w:ascii="宋体" w:hAnsi="宋体" w:eastAsia="宋体" w:cs="宋体"/>
          <w:b w:val="0"/>
          <w:bCs/>
          <w:sz w:val="28"/>
          <w:szCs w:val="28"/>
          <w:highlight w:val="none"/>
          <w:lang w:val="en-US" w:eastAsia="zh-CN"/>
        </w:rPr>
      </w:pPr>
      <w:bookmarkStart w:id="75" w:name="_Toc7561"/>
      <w:bookmarkStart w:id="76" w:name="_Toc89"/>
      <w:r>
        <w:rPr>
          <w:rFonts w:hint="eastAsia" w:ascii="宋体" w:hAnsi="宋体" w:eastAsia="宋体" w:cs="宋体"/>
          <w:b w:val="0"/>
          <w:bCs/>
          <w:sz w:val="28"/>
          <w:szCs w:val="28"/>
          <w:highlight w:val="none"/>
          <w:lang w:val="en-US" w:eastAsia="zh-CN"/>
        </w:rPr>
        <w:t>（一）</w:t>
      </w:r>
      <w:bookmarkEnd w:id="75"/>
      <w:bookmarkEnd w:id="76"/>
      <w:bookmarkStart w:id="77" w:name="_Toc19437"/>
      <w:bookmarkStart w:id="78" w:name="_Toc5258"/>
      <w:r>
        <w:rPr>
          <w:rFonts w:hint="eastAsia" w:ascii="宋体" w:hAnsi="宋体" w:eastAsia="宋体" w:cs="宋体"/>
          <w:b w:val="0"/>
          <w:bCs/>
          <w:sz w:val="28"/>
          <w:szCs w:val="28"/>
          <w:highlight w:val="none"/>
          <w:lang w:val="en-US" w:eastAsia="zh-CN"/>
        </w:rPr>
        <w:t>项目决策</w:t>
      </w:r>
      <w:bookmarkEnd w:id="77"/>
      <w:bookmarkEnd w:id="78"/>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rPr>
      </w:pPr>
      <w:r>
        <w:rPr>
          <w:rFonts w:hint="eastAsia" w:ascii="宋体" w:hAnsi="宋体" w:eastAsia="宋体" w:cs="宋体"/>
          <w:b w:val="0"/>
          <w:bCs/>
          <w:sz w:val="28"/>
          <w:szCs w:val="28"/>
          <w:highlight w:val="none"/>
          <w:lang w:val="en-US" w:eastAsia="zh-CN"/>
        </w:rPr>
        <w:t>决策类指标分为项目立项(A1)、绩效目标(A2)、资金投入(A3)三个二级指标，项目立项下分两个三级指标，绩效目</w:t>
      </w:r>
      <w:r>
        <w:rPr>
          <w:rFonts w:hint="eastAsia" w:ascii="宋体" w:hAnsi="宋体" w:eastAsia="宋体" w:cs="宋体"/>
          <w:bCs/>
          <w:sz w:val="28"/>
          <w:szCs w:val="28"/>
          <w:highlight w:val="none"/>
        </w:rPr>
        <w:t>标下分两个三级指标，资金投入下分两个三级指标。决策类指标分值共计</w:t>
      </w:r>
      <w:r>
        <w:rPr>
          <w:rFonts w:hint="eastAsia" w:ascii="宋体" w:hAnsi="宋体" w:eastAsia="宋体" w:cs="宋体"/>
          <w:bCs/>
          <w:sz w:val="28"/>
          <w:szCs w:val="28"/>
          <w:highlight w:val="none"/>
          <w:lang w:val="en-US" w:eastAsia="zh-CN"/>
        </w:rPr>
        <w:t>20</w:t>
      </w:r>
      <w:r>
        <w:rPr>
          <w:rFonts w:hint="eastAsia" w:ascii="宋体" w:hAnsi="宋体" w:eastAsia="宋体" w:cs="宋体"/>
          <w:bCs/>
          <w:sz w:val="28"/>
          <w:szCs w:val="28"/>
          <w:highlight w:val="none"/>
        </w:rPr>
        <w:t>分，本项目实际得分</w:t>
      </w:r>
      <w:r>
        <w:rPr>
          <w:rFonts w:hint="eastAsia" w:ascii="宋体" w:hAnsi="宋体" w:eastAsia="宋体" w:cs="宋体"/>
          <w:bCs/>
          <w:sz w:val="28"/>
          <w:szCs w:val="28"/>
          <w:highlight w:val="none"/>
          <w:lang w:val="en-US" w:eastAsia="zh-CN"/>
        </w:rPr>
        <w:t>17</w:t>
      </w:r>
      <w:r>
        <w:rPr>
          <w:rFonts w:hint="eastAsia" w:ascii="宋体" w:hAnsi="宋体" w:eastAsia="宋体" w:cs="宋体"/>
          <w:bCs/>
          <w:sz w:val="28"/>
          <w:szCs w:val="28"/>
          <w:highlight w:val="none"/>
        </w:rPr>
        <w:t>分。各个指标的实际得分情况见下表。</w:t>
      </w:r>
    </w:p>
    <w:tbl>
      <w:tblPr>
        <w:tblStyle w:val="18"/>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869"/>
        <w:gridCol w:w="1216"/>
        <w:gridCol w:w="922"/>
        <w:gridCol w:w="2168"/>
        <w:gridCol w:w="975"/>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270"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一级指标</w:t>
            </w:r>
          </w:p>
        </w:tc>
        <w:tc>
          <w:tcPr>
            <w:tcW w:w="869"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w:t>
            </w:r>
          </w:p>
        </w:tc>
        <w:tc>
          <w:tcPr>
            <w:tcW w:w="1216"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二级指标</w:t>
            </w:r>
          </w:p>
        </w:tc>
        <w:tc>
          <w:tcPr>
            <w:tcW w:w="922"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w:t>
            </w:r>
          </w:p>
        </w:tc>
        <w:tc>
          <w:tcPr>
            <w:tcW w:w="2168"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三级指标</w:t>
            </w:r>
          </w:p>
        </w:tc>
        <w:tc>
          <w:tcPr>
            <w:tcW w:w="975"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w:t>
            </w:r>
          </w:p>
        </w:tc>
        <w:tc>
          <w:tcPr>
            <w:tcW w:w="881"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70" w:type="dxa"/>
            <w:vMerge w:val="restart"/>
            <w:vAlign w:val="center"/>
          </w:tcPr>
          <w:p>
            <w:pPr>
              <w:autoSpaceDE w:val="0"/>
              <w:autoSpaceDN w:val="0"/>
              <w:adjustRightInd w:val="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决策</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A）</w:t>
            </w:r>
          </w:p>
        </w:tc>
        <w:tc>
          <w:tcPr>
            <w:tcW w:w="869" w:type="dxa"/>
            <w:vMerge w:val="restart"/>
            <w:vAlign w:val="center"/>
          </w:tcPr>
          <w:p>
            <w:pPr>
              <w:autoSpaceDE w:val="0"/>
              <w:autoSpaceDN w:val="0"/>
              <w:adjustRightIn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20</w:t>
            </w:r>
          </w:p>
        </w:tc>
        <w:tc>
          <w:tcPr>
            <w:tcW w:w="1216" w:type="dxa"/>
            <w:vMerge w:val="restart"/>
            <w:vAlign w:val="center"/>
          </w:tcPr>
          <w:p>
            <w:pPr>
              <w:autoSpaceDE w:val="0"/>
              <w:autoSpaceDN w:val="0"/>
              <w:adjustRightInd w:val="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项目立项</w:t>
            </w:r>
            <w:r>
              <w:rPr>
                <w:rFonts w:hint="eastAsia" w:ascii="宋体" w:hAnsi="宋体" w:cs="宋体"/>
                <w:kern w:val="0"/>
                <w:sz w:val="24"/>
                <w:szCs w:val="24"/>
                <w:highlight w:val="none"/>
                <w:lang w:val="en-US" w:eastAsia="zh-CN"/>
              </w:rPr>
              <w:t>(A1)</w:t>
            </w:r>
          </w:p>
        </w:tc>
        <w:tc>
          <w:tcPr>
            <w:tcW w:w="922" w:type="dxa"/>
            <w:vMerge w:val="restart"/>
            <w:vAlign w:val="center"/>
          </w:tcPr>
          <w:p>
            <w:pPr>
              <w:autoSpaceDE w:val="0"/>
              <w:autoSpaceDN w:val="0"/>
              <w:adjustRightIn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2168" w:type="dxa"/>
            <w:vAlign w:val="center"/>
          </w:tcPr>
          <w:p>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立项依据充分性</w:t>
            </w:r>
            <w:r>
              <w:rPr>
                <w:rFonts w:hint="eastAsia" w:ascii="宋体" w:hAnsi="宋体" w:cs="宋体"/>
                <w:sz w:val="24"/>
                <w:szCs w:val="24"/>
                <w:highlight w:val="none"/>
                <w:lang w:val="en-US" w:eastAsia="zh-CN"/>
              </w:rPr>
              <w:t>(A101)</w:t>
            </w:r>
          </w:p>
        </w:tc>
        <w:tc>
          <w:tcPr>
            <w:tcW w:w="975"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881" w:type="dxa"/>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70"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869"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1216"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922"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2168" w:type="dxa"/>
            <w:vAlign w:val="center"/>
          </w:tcPr>
          <w:p>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立项程序规范性</w:t>
            </w:r>
            <w:r>
              <w:rPr>
                <w:rFonts w:hint="eastAsia" w:ascii="宋体" w:hAnsi="宋体" w:cs="宋体"/>
                <w:sz w:val="24"/>
                <w:szCs w:val="24"/>
                <w:highlight w:val="none"/>
                <w:lang w:val="en-US" w:eastAsia="zh-CN"/>
              </w:rPr>
              <w:t>(A102)</w:t>
            </w:r>
          </w:p>
        </w:tc>
        <w:tc>
          <w:tcPr>
            <w:tcW w:w="975" w:type="dxa"/>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881" w:type="dxa"/>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70"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869"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1216" w:type="dxa"/>
            <w:vMerge w:val="restart"/>
            <w:vAlign w:val="center"/>
          </w:tcPr>
          <w:p>
            <w:pPr>
              <w:autoSpaceDE w:val="0"/>
              <w:autoSpaceDN w:val="0"/>
              <w:adjustRightInd w:val="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绩效目标</w:t>
            </w:r>
            <w:r>
              <w:rPr>
                <w:rFonts w:hint="eastAsia" w:ascii="宋体" w:hAnsi="宋体" w:cs="宋体"/>
                <w:kern w:val="0"/>
                <w:sz w:val="24"/>
                <w:szCs w:val="24"/>
                <w:highlight w:val="none"/>
                <w:lang w:val="en-US" w:eastAsia="zh-CN"/>
              </w:rPr>
              <w:t>(A2)</w:t>
            </w:r>
          </w:p>
        </w:tc>
        <w:tc>
          <w:tcPr>
            <w:tcW w:w="922" w:type="dxa"/>
            <w:vMerge w:val="restart"/>
            <w:vAlign w:val="center"/>
          </w:tcPr>
          <w:p>
            <w:pPr>
              <w:autoSpaceDE w:val="0"/>
              <w:autoSpaceDN w:val="0"/>
              <w:adjustRightIn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w:t>
            </w:r>
          </w:p>
        </w:tc>
        <w:tc>
          <w:tcPr>
            <w:tcW w:w="2168" w:type="dxa"/>
            <w:vAlign w:val="center"/>
          </w:tcPr>
          <w:p>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绩效目标合理性</w:t>
            </w:r>
            <w:r>
              <w:rPr>
                <w:rFonts w:hint="eastAsia" w:ascii="宋体" w:hAnsi="宋体" w:cs="宋体"/>
                <w:sz w:val="24"/>
                <w:szCs w:val="24"/>
                <w:highlight w:val="none"/>
                <w:lang w:val="en-US" w:eastAsia="zh-CN"/>
              </w:rPr>
              <w:t>(A201)</w:t>
            </w:r>
          </w:p>
        </w:tc>
        <w:tc>
          <w:tcPr>
            <w:tcW w:w="975" w:type="dxa"/>
            <w:vAlign w:val="center"/>
          </w:tcPr>
          <w:p>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881" w:type="dxa"/>
            <w:vAlign w:val="center"/>
          </w:tcPr>
          <w:p>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70"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869"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1216"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922"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2168" w:type="dxa"/>
            <w:vAlign w:val="center"/>
          </w:tcPr>
          <w:p>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绩效指标明确性</w:t>
            </w:r>
            <w:r>
              <w:rPr>
                <w:rFonts w:hint="eastAsia" w:ascii="宋体" w:hAnsi="宋体" w:cs="宋体"/>
                <w:sz w:val="24"/>
                <w:szCs w:val="24"/>
                <w:highlight w:val="none"/>
                <w:lang w:val="en-US" w:eastAsia="zh-CN"/>
              </w:rPr>
              <w:t>(A202)</w:t>
            </w:r>
          </w:p>
        </w:tc>
        <w:tc>
          <w:tcPr>
            <w:tcW w:w="975" w:type="dxa"/>
            <w:vAlign w:val="center"/>
          </w:tcPr>
          <w:p>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p>
        </w:tc>
        <w:tc>
          <w:tcPr>
            <w:tcW w:w="881" w:type="dxa"/>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70"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869"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1216" w:type="dxa"/>
            <w:vMerge w:val="restart"/>
            <w:vAlign w:val="center"/>
          </w:tcPr>
          <w:p>
            <w:pPr>
              <w:autoSpaceDE w:val="0"/>
              <w:autoSpaceDN w:val="0"/>
              <w:adjustRightInd w:val="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资金投入</w:t>
            </w:r>
            <w:r>
              <w:rPr>
                <w:rFonts w:hint="eastAsia" w:ascii="宋体" w:hAnsi="宋体" w:cs="宋体"/>
                <w:kern w:val="0"/>
                <w:sz w:val="24"/>
                <w:szCs w:val="24"/>
                <w:highlight w:val="none"/>
                <w:lang w:val="en-US" w:eastAsia="zh-CN"/>
              </w:rPr>
              <w:t>(A3)</w:t>
            </w:r>
          </w:p>
        </w:tc>
        <w:tc>
          <w:tcPr>
            <w:tcW w:w="922" w:type="dxa"/>
            <w:vMerge w:val="restart"/>
            <w:vAlign w:val="center"/>
          </w:tcPr>
          <w:p>
            <w:pPr>
              <w:autoSpaceDE w:val="0"/>
              <w:autoSpaceDN w:val="0"/>
              <w:adjustRightIn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w:t>
            </w:r>
          </w:p>
        </w:tc>
        <w:tc>
          <w:tcPr>
            <w:tcW w:w="2168" w:type="dxa"/>
            <w:vAlign w:val="center"/>
          </w:tcPr>
          <w:p>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预算编制科学性</w:t>
            </w:r>
            <w:r>
              <w:rPr>
                <w:rFonts w:hint="eastAsia" w:ascii="宋体" w:hAnsi="宋体" w:cs="宋体"/>
                <w:sz w:val="24"/>
                <w:szCs w:val="24"/>
                <w:highlight w:val="none"/>
                <w:lang w:val="en-US" w:eastAsia="zh-CN"/>
              </w:rPr>
              <w:t>(A301)</w:t>
            </w:r>
          </w:p>
        </w:tc>
        <w:tc>
          <w:tcPr>
            <w:tcW w:w="975" w:type="dxa"/>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881" w:type="dxa"/>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70"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869"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1216"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922"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2168" w:type="dxa"/>
            <w:vAlign w:val="center"/>
          </w:tcPr>
          <w:p>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资金分配合理性</w:t>
            </w:r>
            <w:r>
              <w:rPr>
                <w:rFonts w:hint="eastAsia" w:ascii="宋体" w:hAnsi="宋体" w:cs="宋体"/>
                <w:sz w:val="24"/>
                <w:szCs w:val="24"/>
                <w:highlight w:val="none"/>
                <w:lang w:val="en-US" w:eastAsia="zh-CN"/>
              </w:rPr>
              <w:t>(A302)</w:t>
            </w:r>
          </w:p>
        </w:tc>
        <w:tc>
          <w:tcPr>
            <w:tcW w:w="975" w:type="dxa"/>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881" w:type="dxa"/>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bl>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bookmarkStart w:id="79" w:name="_Toc7983"/>
      <w:r>
        <w:rPr>
          <w:rFonts w:hint="eastAsia" w:ascii="宋体" w:hAnsi="宋体" w:eastAsia="宋体" w:cs="宋体"/>
          <w:b w:val="0"/>
          <w:bCs/>
          <w:sz w:val="28"/>
          <w:szCs w:val="28"/>
          <w:highlight w:val="none"/>
          <w:lang w:val="en-US" w:eastAsia="zh-CN"/>
        </w:rPr>
        <w:t>1.立项依据充分性(A101)：分值3分，得分3分。</w:t>
      </w:r>
      <w:bookmarkEnd w:id="79"/>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项目立项是否符合法律法规、相关政策、发展规划以及部门职责，用以反映和考核项目立项依据情况。</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本项目依据运城市发展和改革委员会发文《关于采购市级应急救灾物资所需资金的请示》设立，且与部门的职责相符，本指标得3分。</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bookmarkStart w:id="80" w:name="_Toc4837"/>
      <w:r>
        <w:rPr>
          <w:rFonts w:hint="eastAsia" w:ascii="宋体" w:hAnsi="宋体" w:eastAsia="宋体" w:cs="宋体"/>
          <w:b w:val="0"/>
          <w:bCs/>
          <w:sz w:val="28"/>
          <w:szCs w:val="28"/>
          <w:highlight w:val="none"/>
          <w:lang w:val="en-US" w:eastAsia="zh-CN"/>
        </w:rPr>
        <w:t>2.立项程序规范性(A102)：分值3分，得分3分。</w:t>
      </w:r>
      <w:bookmarkEnd w:id="80"/>
    </w:p>
    <w:p>
      <w:pPr>
        <w:pStyle w:val="17"/>
        <w:spacing w:after="0"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项目申请、设立过程是否符合相关要求、用以反映和考核项目立项的规范情况。</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sz w:val="28"/>
          <w:szCs w:val="28"/>
          <w:highlight w:val="none"/>
        </w:rPr>
        <w:t>本项目由运城市发改委根据</w:t>
      </w:r>
      <w:r>
        <w:rPr>
          <w:rFonts w:hint="eastAsia" w:ascii="宋体" w:hAnsi="宋体" w:eastAsia="宋体" w:cs="宋体"/>
          <w:sz w:val="28"/>
          <w:szCs w:val="28"/>
          <w:highlight w:val="none"/>
          <w:lang w:val="en-US" w:eastAsia="zh-CN"/>
        </w:rPr>
        <w:t>运城市应急管理局发文《关于市级</w:t>
      </w:r>
      <w:r>
        <w:rPr>
          <w:rFonts w:hint="eastAsia" w:ascii="宋体" w:hAnsi="宋体" w:eastAsia="宋体" w:cs="宋体"/>
          <w:b w:val="0"/>
          <w:bCs/>
          <w:sz w:val="28"/>
          <w:szCs w:val="28"/>
          <w:highlight w:val="none"/>
          <w:lang w:val="en-US" w:eastAsia="zh-CN"/>
        </w:rPr>
        <w:t>应急救灾物资储备的建议计划》等申请项目，设立过程、审批手续都符合相关要求，本指标得分3分。</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bookmarkStart w:id="81" w:name="_Toc12353"/>
      <w:r>
        <w:rPr>
          <w:rFonts w:hint="eastAsia" w:ascii="宋体" w:hAnsi="宋体" w:eastAsia="宋体" w:cs="宋体"/>
          <w:b w:val="0"/>
          <w:bCs/>
          <w:sz w:val="28"/>
          <w:szCs w:val="28"/>
          <w:highlight w:val="none"/>
          <w:lang w:val="en-US" w:eastAsia="zh-CN"/>
        </w:rPr>
        <w:t>3.绩效目标合理性(A201)：分值3分，得分3分。</w:t>
      </w:r>
      <w:bookmarkEnd w:id="81"/>
    </w:p>
    <w:p>
      <w:pPr>
        <w:pStyle w:val="17"/>
        <w:spacing w:after="0"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项目</w:t>
      </w:r>
      <w:r>
        <w:rPr>
          <w:rFonts w:hint="eastAsia" w:ascii="宋体" w:hAnsi="宋体" w:eastAsia="宋体" w:cs="宋体"/>
          <w:sz w:val="28"/>
          <w:szCs w:val="28"/>
          <w:highlight w:val="none"/>
          <w:lang w:val="en-US" w:eastAsia="zh-CN"/>
        </w:rPr>
        <w:t>是否</w:t>
      </w:r>
      <w:r>
        <w:rPr>
          <w:rFonts w:hint="eastAsia" w:ascii="宋体" w:hAnsi="宋体" w:eastAsia="宋体" w:cs="宋体"/>
          <w:sz w:val="28"/>
          <w:szCs w:val="28"/>
          <w:highlight w:val="none"/>
        </w:rPr>
        <w:t>设定绩效目标</w:t>
      </w:r>
      <w:r>
        <w:rPr>
          <w:rFonts w:hint="eastAsia" w:ascii="宋体" w:hAnsi="宋体" w:eastAsia="宋体" w:cs="宋体"/>
          <w:sz w:val="28"/>
          <w:szCs w:val="28"/>
          <w:highlight w:val="none"/>
          <w:lang w:val="en-US" w:eastAsia="zh-CN"/>
        </w:rPr>
        <w:t>且</w:t>
      </w:r>
      <w:r>
        <w:rPr>
          <w:rFonts w:hint="eastAsia" w:ascii="宋体" w:hAnsi="宋体" w:eastAsia="宋体" w:cs="宋体"/>
          <w:sz w:val="28"/>
          <w:szCs w:val="28"/>
          <w:highlight w:val="none"/>
        </w:rPr>
        <w:t>依据</w:t>
      </w:r>
      <w:r>
        <w:rPr>
          <w:rFonts w:hint="eastAsia" w:ascii="宋体" w:hAnsi="宋体" w:eastAsia="宋体" w:cs="宋体"/>
          <w:sz w:val="28"/>
          <w:szCs w:val="28"/>
          <w:highlight w:val="none"/>
          <w:lang w:val="en-US" w:eastAsia="zh-CN"/>
        </w:rPr>
        <w:t>是否</w:t>
      </w:r>
      <w:r>
        <w:rPr>
          <w:rFonts w:hint="eastAsia" w:ascii="宋体" w:hAnsi="宋体" w:eastAsia="宋体" w:cs="宋体"/>
          <w:sz w:val="28"/>
          <w:szCs w:val="28"/>
          <w:highlight w:val="none"/>
        </w:rPr>
        <w:t>充分，是否符合客观实际，用以反映和考核项目绩效目标与项目实施的相符情况。</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sz w:val="28"/>
          <w:szCs w:val="28"/>
          <w:highlight w:val="none"/>
          <w:lang w:val="en-US" w:eastAsia="zh-CN"/>
        </w:rPr>
        <w:t>评价小组经查阅项目相关资料，</w:t>
      </w:r>
      <w:r>
        <w:rPr>
          <w:rFonts w:hint="eastAsia" w:ascii="宋体" w:hAnsi="宋体" w:eastAsia="宋体" w:cs="宋体"/>
          <w:sz w:val="28"/>
          <w:szCs w:val="28"/>
          <w:highlight w:val="none"/>
        </w:rPr>
        <w:t>本项目</w:t>
      </w:r>
      <w:r>
        <w:rPr>
          <w:rFonts w:hint="eastAsia" w:ascii="宋体" w:hAnsi="宋体" w:eastAsia="宋体" w:cs="宋体"/>
          <w:sz w:val="28"/>
          <w:szCs w:val="28"/>
          <w:highlight w:val="none"/>
          <w:lang w:val="en-US" w:eastAsia="zh-CN"/>
        </w:rPr>
        <w:t>绩效目标准确，依据充</w:t>
      </w:r>
      <w:r>
        <w:rPr>
          <w:rFonts w:hint="eastAsia" w:ascii="宋体" w:hAnsi="宋体" w:eastAsia="宋体" w:cs="宋体"/>
          <w:b w:val="0"/>
          <w:bCs/>
          <w:sz w:val="28"/>
          <w:szCs w:val="28"/>
          <w:highlight w:val="none"/>
          <w:lang w:val="en-US" w:eastAsia="zh-CN"/>
        </w:rPr>
        <w:t>分，符合客观事实，本指标得分4分。</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bookmarkStart w:id="82" w:name="_Toc27622"/>
      <w:r>
        <w:rPr>
          <w:rFonts w:hint="eastAsia" w:ascii="宋体" w:hAnsi="宋体" w:eastAsia="宋体" w:cs="宋体"/>
          <w:b w:val="0"/>
          <w:bCs/>
          <w:sz w:val="28"/>
          <w:szCs w:val="28"/>
          <w:highlight w:val="none"/>
          <w:lang w:val="en-US" w:eastAsia="zh-CN"/>
        </w:rPr>
        <w:t>4.绩效指标明确性(A202)：分值4分，得分1分。</w:t>
      </w:r>
      <w:bookmarkEnd w:id="82"/>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color w:val="auto"/>
          <w:sz w:val="28"/>
          <w:szCs w:val="28"/>
          <w:highlight w:val="none"/>
        </w:rPr>
      </w:pPr>
      <w:r>
        <w:rPr>
          <w:rFonts w:hint="eastAsia" w:ascii="宋体" w:hAnsi="宋体" w:eastAsia="宋体" w:cs="宋体"/>
          <w:b w:val="0"/>
          <w:bCs/>
          <w:sz w:val="28"/>
          <w:szCs w:val="28"/>
          <w:highlight w:val="none"/>
          <w:lang w:val="en-US" w:eastAsia="zh-CN"/>
        </w:rPr>
        <w:t>依据绩效目标设定的绩效指标是否清晰、细化、可衡量，用以</w:t>
      </w:r>
      <w:r>
        <w:rPr>
          <w:rFonts w:hint="eastAsia" w:ascii="宋体" w:hAnsi="宋体" w:eastAsia="宋体" w:cs="宋体"/>
          <w:color w:val="auto"/>
          <w:sz w:val="28"/>
          <w:szCs w:val="28"/>
          <w:highlight w:val="none"/>
        </w:rPr>
        <w:t>反映和考核项目绩效目标的明细化情况。</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color w:val="auto"/>
          <w:sz w:val="28"/>
          <w:szCs w:val="28"/>
          <w:highlight w:val="none"/>
          <w:lang w:val="en-US" w:eastAsia="zh-CN"/>
        </w:rPr>
        <w:t>经查阅，未提供自评报告，实施单位设置的效益类绩效指标不清晰，无法量化，</w:t>
      </w:r>
      <w:r>
        <w:rPr>
          <w:rFonts w:hint="eastAsia" w:ascii="宋体" w:hAnsi="宋体" w:eastAsia="宋体" w:cs="宋体"/>
          <w:b w:val="0"/>
          <w:bCs/>
          <w:sz w:val="28"/>
          <w:szCs w:val="28"/>
          <w:highlight w:val="none"/>
          <w:lang w:val="en-US" w:eastAsia="zh-CN"/>
        </w:rPr>
        <w:t>本指标得分1分。</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bookmarkStart w:id="83" w:name="_Toc17984"/>
      <w:r>
        <w:rPr>
          <w:rFonts w:hint="eastAsia" w:ascii="宋体" w:hAnsi="宋体" w:eastAsia="宋体" w:cs="宋体"/>
          <w:b w:val="0"/>
          <w:bCs/>
          <w:sz w:val="28"/>
          <w:szCs w:val="28"/>
          <w:highlight w:val="none"/>
          <w:lang w:val="en-US" w:eastAsia="zh-CN"/>
        </w:rPr>
        <w:t>5.预算编制的科学性(A301)：分值4分，得分4分。</w:t>
      </w:r>
      <w:bookmarkEnd w:id="83"/>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项目预算编制是否经过科学认证、有明确标准，资金额度与年</w:t>
      </w:r>
      <w:r>
        <w:rPr>
          <w:rFonts w:hint="eastAsia" w:ascii="宋体" w:hAnsi="宋体" w:eastAsia="宋体" w:cs="宋体"/>
          <w:sz w:val="28"/>
          <w:szCs w:val="28"/>
          <w:highlight w:val="none"/>
        </w:rPr>
        <w:t>度目标是否相适应，用以反映和考核项目预算资金分配的科学性、</w:t>
      </w:r>
      <w:r>
        <w:rPr>
          <w:rFonts w:hint="eastAsia" w:ascii="宋体" w:hAnsi="宋体" w:eastAsia="宋体" w:cs="宋体"/>
          <w:b w:val="0"/>
          <w:bCs/>
          <w:sz w:val="28"/>
          <w:szCs w:val="28"/>
          <w:highlight w:val="none"/>
          <w:lang w:val="en-US" w:eastAsia="zh-CN"/>
        </w:rPr>
        <w:t>合理性情况。</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bookmarkStart w:id="84" w:name="_Toc30210"/>
      <w:r>
        <w:rPr>
          <w:rFonts w:hint="eastAsia" w:ascii="宋体" w:hAnsi="宋体" w:eastAsia="宋体" w:cs="宋体"/>
          <w:b w:val="0"/>
          <w:bCs/>
          <w:sz w:val="28"/>
          <w:szCs w:val="28"/>
          <w:highlight w:val="none"/>
          <w:lang w:val="en-US" w:eastAsia="zh-CN"/>
        </w:rPr>
        <w:t>市级应急救灾物资采购项目预算，根据运城市应急管理局《关于市级应急救灾物资储备的建议计划》内容，由运城市发改委向市</w:t>
      </w:r>
      <w:r>
        <w:rPr>
          <w:rFonts w:hint="eastAsia" w:ascii="宋体" w:hAnsi="宋体" w:eastAsia="宋体" w:cs="宋体"/>
          <w:b w:val="0"/>
          <w:bCs/>
          <w:kern w:val="2"/>
          <w:sz w:val="28"/>
          <w:szCs w:val="28"/>
          <w:highlight w:val="none"/>
          <w:lang w:val="en-US" w:eastAsia="zh-CN" w:bidi="ar-SA"/>
        </w:rPr>
        <w:t>政府发文请示，通过公开招标</w:t>
      </w:r>
      <w:r>
        <w:rPr>
          <w:rFonts w:hint="eastAsia" w:ascii="宋体" w:hAnsi="宋体" w:eastAsia="宋体" w:cs="宋体"/>
          <w:sz w:val="28"/>
          <w:szCs w:val="28"/>
          <w:highlight w:val="none"/>
          <w:lang w:val="en-US" w:eastAsia="zh-CN"/>
        </w:rPr>
        <w:t>对采购物资进行采购，预算目标准确，</w:t>
      </w:r>
      <w:r>
        <w:rPr>
          <w:rFonts w:hint="eastAsia" w:ascii="宋体" w:hAnsi="宋体" w:eastAsia="宋体" w:cs="宋体"/>
          <w:b w:val="0"/>
          <w:bCs/>
          <w:sz w:val="28"/>
          <w:szCs w:val="28"/>
          <w:highlight w:val="none"/>
          <w:lang w:val="en-US" w:eastAsia="zh-CN"/>
        </w:rPr>
        <w:t>预算资金合理，得4分。</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6.资金分配合理性(A302)：分值3分，得分3分。</w:t>
      </w:r>
      <w:bookmarkEnd w:id="84"/>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项目预算资金分配是否有测算依据，与项目实际是否相适应，用以反映和考核项目预算资金分配的科学性、合理性情况。</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color w:val="auto"/>
          <w:sz w:val="28"/>
          <w:szCs w:val="28"/>
          <w:highlight w:val="none"/>
        </w:rPr>
      </w:pPr>
      <w:r>
        <w:rPr>
          <w:rFonts w:hint="eastAsia" w:ascii="宋体" w:hAnsi="宋体" w:eastAsia="宋体" w:cs="宋体"/>
          <w:b w:val="0"/>
          <w:bCs/>
          <w:sz w:val="28"/>
          <w:szCs w:val="28"/>
          <w:highlight w:val="none"/>
          <w:lang w:val="en-US" w:eastAsia="zh-CN"/>
        </w:rPr>
        <w:t>经评价组查阅相关资料得出结论，本项目预算分配合理，依据充分，资金分配额度与项目</w:t>
      </w:r>
      <w:r>
        <w:rPr>
          <w:rFonts w:hint="eastAsia" w:ascii="宋体" w:hAnsi="宋体" w:eastAsia="宋体" w:cs="宋体"/>
          <w:color w:val="auto"/>
          <w:sz w:val="28"/>
          <w:szCs w:val="28"/>
          <w:highlight w:val="none"/>
          <w:lang w:val="en-US" w:eastAsia="zh-CN"/>
        </w:rPr>
        <w:t>实际支出相适应，</w:t>
      </w:r>
      <w:r>
        <w:rPr>
          <w:rFonts w:hint="eastAsia" w:ascii="宋体" w:hAnsi="宋体" w:eastAsia="宋体" w:cs="宋体"/>
          <w:color w:val="auto"/>
          <w:sz w:val="28"/>
          <w:szCs w:val="28"/>
          <w:highlight w:val="none"/>
        </w:rPr>
        <w:t>本指标得分</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分。</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default" w:ascii="宋体" w:hAnsi="宋体" w:eastAsia="宋体" w:cs="宋体"/>
          <w:b w:val="0"/>
          <w:bCs/>
          <w:sz w:val="28"/>
          <w:szCs w:val="28"/>
          <w:highlight w:val="none"/>
          <w:lang w:val="en-US" w:eastAsia="zh-CN"/>
        </w:rPr>
      </w:pPr>
      <w:bookmarkStart w:id="85" w:name="_Toc1992"/>
      <w:bookmarkStart w:id="86" w:name="_Toc13877"/>
      <w:r>
        <w:rPr>
          <w:rFonts w:hint="eastAsia" w:ascii="宋体" w:hAnsi="宋体" w:eastAsia="宋体" w:cs="宋体"/>
          <w:b w:val="0"/>
          <w:bCs/>
          <w:sz w:val="28"/>
          <w:szCs w:val="28"/>
          <w:highlight w:val="none"/>
          <w:lang w:val="en-US" w:eastAsia="zh-CN"/>
        </w:rPr>
        <w:t>（二）项目过程</w:t>
      </w:r>
      <w:bookmarkEnd w:id="85"/>
      <w:bookmarkEnd w:id="86"/>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rPr>
      </w:pPr>
      <w:r>
        <w:rPr>
          <w:rFonts w:hint="eastAsia" w:ascii="宋体" w:hAnsi="宋体" w:eastAsia="宋体" w:cs="宋体"/>
          <w:b w:val="0"/>
          <w:bCs/>
          <w:sz w:val="28"/>
          <w:szCs w:val="28"/>
          <w:highlight w:val="none"/>
          <w:lang w:val="en-US" w:eastAsia="zh-CN"/>
        </w:rPr>
        <w:t>项目过程指标分资金管理(B1)、组</w:t>
      </w:r>
      <w:r>
        <w:rPr>
          <w:rFonts w:hint="eastAsia" w:ascii="宋体" w:hAnsi="宋体" w:eastAsia="宋体" w:cs="宋体"/>
          <w:sz w:val="28"/>
          <w:szCs w:val="28"/>
          <w:highlight w:val="none"/>
        </w:rPr>
        <w:t>织实施</w:t>
      </w:r>
      <w:r>
        <w:rPr>
          <w:rFonts w:hint="eastAsia" w:ascii="宋体" w:hAnsi="宋体" w:eastAsia="宋体" w:cs="宋体"/>
          <w:sz w:val="28"/>
          <w:szCs w:val="28"/>
          <w:highlight w:val="none"/>
          <w:lang w:val="en-US" w:eastAsia="zh-CN"/>
        </w:rPr>
        <w:t>(B2)</w:t>
      </w:r>
      <w:r>
        <w:rPr>
          <w:rFonts w:hint="eastAsia" w:ascii="宋体" w:hAnsi="宋体" w:eastAsia="宋体" w:cs="宋体"/>
          <w:sz w:val="28"/>
          <w:szCs w:val="28"/>
          <w:highlight w:val="none"/>
        </w:rPr>
        <w:t>两个二级指标，资金管理</w:t>
      </w:r>
      <w:r>
        <w:rPr>
          <w:rFonts w:hint="eastAsia" w:ascii="宋体" w:hAnsi="宋体" w:eastAsia="宋体" w:cs="宋体"/>
          <w:bCs/>
          <w:sz w:val="28"/>
          <w:szCs w:val="28"/>
          <w:highlight w:val="none"/>
        </w:rPr>
        <w:t>下分三个三级指标，</w:t>
      </w:r>
      <w:r>
        <w:rPr>
          <w:rFonts w:hint="eastAsia" w:ascii="宋体" w:hAnsi="宋体" w:eastAsia="宋体" w:cs="宋体"/>
          <w:sz w:val="28"/>
          <w:szCs w:val="28"/>
          <w:highlight w:val="none"/>
        </w:rPr>
        <w:t>组织实施</w:t>
      </w:r>
      <w:r>
        <w:rPr>
          <w:rFonts w:hint="eastAsia" w:ascii="宋体" w:hAnsi="宋体" w:eastAsia="宋体" w:cs="宋体"/>
          <w:bCs/>
          <w:sz w:val="28"/>
          <w:szCs w:val="28"/>
          <w:highlight w:val="none"/>
        </w:rPr>
        <w:t>下分两个三级指标。</w:t>
      </w:r>
      <w:r>
        <w:rPr>
          <w:rFonts w:hint="eastAsia" w:ascii="宋体" w:hAnsi="宋体" w:eastAsia="宋体" w:cs="宋体"/>
          <w:sz w:val="28"/>
          <w:szCs w:val="28"/>
          <w:highlight w:val="none"/>
        </w:rPr>
        <w:t>项目过程</w:t>
      </w:r>
      <w:r>
        <w:rPr>
          <w:rFonts w:hint="eastAsia" w:ascii="宋体" w:hAnsi="宋体" w:eastAsia="宋体" w:cs="宋体"/>
          <w:bCs/>
          <w:sz w:val="28"/>
          <w:szCs w:val="28"/>
          <w:highlight w:val="none"/>
        </w:rPr>
        <w:t>类指标分值共计</w:t>
      </w:r>
      <w:r>
        <w:rPr>
          <w:rFonts w:hint="eastAsia" w:ascii="宋体" w:hAnsi="宋体" w:eastAsia="宋体" w:cs="宋体"/>
          <w:bCs/>
          <w:sz w:val="28"/>
          <w:szCs w:val="28"/>
          <w:highlight w:val="none"/>
          <w:lang w:val="en-US" w:eastAsia="zh-CN"/>
        </w:rPr>
        <w:t>20</w:t>
      </w:r>
      <w:r>
        <w:rPr>
          <w:rFonts w:hint="eastAsia" w:ascii="宋体" w:hAnsi="宋体" w:eastAsia="宋体" w:cs="宋体"/>
          <w:bCs/>
          <w:sz w:val="28"/>
          <w:szCs w:val="28"/>
          <w:highlight w:val="none"/>
        </w:rPr>
        <w:t>分，本项目实际得分</w:t>
      </w:r>
      <w:r>
        <w:rPr>
          <w:rFonts w:hint="eastAsia" w:ascii="宋体" w:hAnsi="宋体" w:eastAsia="宋体" w:cs="宋体"/>
          <w:bCs/>
          <w:sz w:val="28"/>
          <w:szCs w:val="28"/>
          <w:highlight w:val="none"/>
          <w:lang w:val="en-US" w:eastAsia="zh-CN"/>
        </w:rPr>
        <w:t>15.98</w:t>
      </w:r>
      <w:r>
        <w:rPr>
          <w:rFonts w:hint="eastAsia" w:ascii="宋体" w:hAnsi="宋体" w:eastAsia="宋体" w:cs="宋体"/>
          <w:bCs/>
          <w:sz w:val="28"/>
          <w:szCs w:val="28"/>
          <w:highlight w:val="none"/>
        </w:rPr>
        <w:t>分。各个指标的实际得分情况见下表。</w:t>
      </w:r>
    </w:p>
    <w:tbl>
      <w:tblPr>
        <w:tblStyle w:val="18"/>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9"/>
        <w:gridCol w:w="1306"/>
        <w:gridCol w:w="832"/>
        <w:gridCol w:w="2183"/>
        <w:gridCol w:w="771"/>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tblHeader/>
        </w:trPr>
        <w:tc>
          <w:tcPr>
            <w:tcW w:w="1300"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一级指标</w:t>
            </w:r>
          </w:p>
        </w:tc>
        <w:tc>
          <w:tcPr>
            <w:tcW w:w="839"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w:t>
            </w:r>
          </w:p>
        </w:tc>
        <w:tc>
          <w:tcPr>
            <w:tcW w:w="1306"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二级指标</w:t>
            </w:r>
          </w:p>
        </w:tc>
        <w:tc>
          <w:tcPr>
            <w:tcW w:w="832"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w:t>
            </w:r>
          </w:p>
        </w:tc>
        <w:tc>
          <w:tcPr>
            <w:tcW w:w="2183"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三级指标</w:t>
            </w:r>
          </w:p>
        </w:tc>
        <w:tc>
          <w:tcPr>
            <w:tcW w:w="771"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w:t>
            </w:r>
          </w:p>
        </w:tc>
        <w:tc>
          <w:tcPr>
            <w:tcW w:w="1070"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0" w:type="dxa"/>
            <w:vMerge w:val="restart"/>
            <w:vAlign w:val="center"/>
          </w:tcPr>
          <w:p>
            <w:pPr>
              <w:autoSpaceDE w:val="0"/>
              <w:autoSpaceDN w:val="0"/>
              <w:adjustRightInd w:val="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项目过程</w:t>
            </w:r>
            <w:r>
              <w:rPr>
                <w:rFonts w:hint="eastAsia" w:ascii="宋体" w:hAnsi="宋体" w:cs="宋体"/>
                <w:kern w:val="0"/>
                <w:sz w:val="24"/>
                <w:szCs w:val="24"/>
                <w:highlight w:val="none"/>
                <w:lang w:val="en-US" w:eastAsia="zh-CN"/>
              </w:rPr>
              <w:t>(B)</w:t>
            </w:r>
          </w:p>
        </w:tc>
        <w:tc>
          <w:tcPr>
            <w:tcW w:w="839" w:type="dxa"/>
            <w:vMerge w:val="restart"/>
            <w:vAlign w:val="center"/>
          </w:tcPr>
          <w:p>
            <w:pPr>
              <w:autoSpaceDE w:val="0"/>
              <w:autoSpaceDN w:val="0"/>
              <w:adjustRightIn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20</w:t>
            </w:r>
          </w:p>
        </w:tc>
        <w:tc>
          <w:tcPr>
            <w:tcW w:w="1306" w:type="dxa"/>
            <w:vMerge w:val="restart"/>
            <w:vAlign w:val="center"/>
          </w:tcPr>
          <w:p>
            <w:pPr>
              <w:autoSpaceDE w:val="0"/>
              <w:autoSpaceDN w:val="0"/>
              <w:adjustRightInd w:val="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资金管理</w:t>
            </w:r>
            <w:r>
              <w:rPr>
                <w:rFonts w:hint="eastAsia" w:ascii="宋体" w:hAnsi="宋体" w:cs="宋体"/>
                <w:kern w:val="0"/>
                <w:sz w:val="24"/>
                <w:szCs w:val="24"/>
                <w:highlight w:val="none"/>
                <w:lang w:val="en-US" w:eastAsia="zh-CN"/>
              </w:rPr>
              <w:t>(B1)</w:t>
            </w:r>
          </w:p>
        </w:tc>
        <w:tc>
          <w:tcPr>
            <w:tcW w:w="832" w:type="dxa"/>
            <w:vMerge w:val="restart"/>
            <w:vAlign w:val="center"/>
          </w:tcPr>
          <w:p>
            <w:pPr>
              <w:autoSpaceDE w:val="0"/>
              <w:autoSpaceDN w:val="0"/>
              <w:adjustRightIn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2183" w:type="dxa"/>
            <w:vAlign w:val="center"/>
          </w:tcPr>
          <w:p>
            <w:pPr>
              <w:autoSpaceDE w:val="0"/>
              <w:autoSpaceDN w:val="0"/>
              <w:adjustRightIn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资金到位率</w:t>
            </w:r>
          </w:p>
          <w:p>
            <w:pPr>
              <w:autoSpaceDE w:val="0"/>
              <w:autoSpaceDN w:val="0"/>
              <w:adjustRightInd w:val="0"/>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(B101)</w:t>
            </w:r>
          </w:p>
        </w:tc>
        <w:tc>
          <w:tcPr>
            <w:tcW w:w="771" w:type="dxa"/>
            <w:vAlign w:val="center"/>
          </w:tcPr>
          <w:p>
            <w:pPr>
              <w:autoSpaceDE w:val="0"/>
              <w:autoSpaceDN w:val="0"/>
              <w:adjustRightIn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1070" w:type="dxa"/>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0"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839"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1306"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832"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2183" w:type="dxa"/>
            <w:vAlign w:val="center"/>
          </w:tcPr>
          <w:p>
            <w:pPr>
              <w:autoSpaceDE w:val="0"/>
              <w:autoSpaceDN w:val="0"/>
              <w:adjustRightIn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预算执行率</w:t>
            </w:r>
          </w:p>
          <w:p>
            <w:pPr>
              <w:autoSpaceDE w:val="0"/>
              <w:autoSpaceDN w:val="0"/>
              <w:adjustRightInd w:val="0"/>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(B102)</w:t>
            </w:r>
          </w:p>
        </w:tc>
        <w:tc>
          <w:tcPr>
            <w:tcW w:w="771" w:type="dxa"/>
            <w:vAlign w:val="center"/>
          </w:tcPr>
          <w:p>
            <w:pPr>
              <w:autoSpaceDE w:val="0"/>
              <w:autoSpaceDN w:val="0"/>
              <w:adjustRightIn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1070" w:type="dxa"/>
            <w:vAlign w:val="center"/>
          </w:tcPr>
          <w:p>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0"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839"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1306"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832"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2183" w:type="dxa"/>
            <w:vAlign w:val="center"/>
          </w:tcPr>
          <w:p>
            <w:pPr>
              <w:autoSpaceDE w:val="0"/>
              <w:autoSpaceDN w:val="0"/>
              <w:adjustRightInd w:val="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资金使用合规性</w:t>
            </w:r>
            <w:r>
              <w:rPr>
                <w:rFonts w:hint="eastAsia" w:ascii="宋体" w:hAnsi="宋体" w:cs="宋体"/>
                <w:kern w:val="0"/>
                <w:sz w:val="24"/>
                <w:szCs w:val="24"/>
                <w:highlight w:val="none"/>
                <w:lang w:val="en-US" w:eastAsia="zh-CN"/>
              </w:rPr>
              <w:t>(B103)</w:t>
            </w:r>
          </w:p>
        </w:tc>
        <w:tc>
          <w:tcPr>
            <w:tcW w:w="771" w:type="dxa"/>
            <w:vAlign w:val="center"/>
          </w:tcPr>
          <w:p>
            <w:pPr>
              <w:autoSpaceDE w:val="0"/>
              <w:autoSpaceDN w:val="0"/>
              <w:adjustRightIn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c>
          <w:tcPr>
            <w:tcW w:w="1070" w:type="dxa"/>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0"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839"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1306" w:type="dxa"/>
            <w:vMerge w:val="restart"/>
            <w:vAlign w:val="center"/>
          </w:tcPr>
          <w:p>
            <w:pPr>
              <w:widowControl/>
              <w:jc w:val="center"/>
              <w:textAlignment w:val="center"/>
              <w:rPr>
                <w:rFonts w:hint="eastAsia" w:ascii="宋体" w:hAnsi="宋体" w:eastAsia="宋体" w:cs="宋体"/>
                <w:kern w:val="0"/>
                <w:sz w:val="24"/>
                <w:szCs w:val="24"/>
                <w:highlight w:val="none"/>
              </w:rPr>
            </w:pPr>
          </w:p>
          <w:p>
            <w:pPr>
              <w:widowControl/>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组织实施</w:t>
            </w:r>
            <w:r>
              <w:rPr>
                <w:rFonts w:hint="eastAsia" w:ascii="宋体" w:hAnsi="宋体" w:cs="宋体"/>
                <w:kern w:val="0"/>
                <w:sz w:val="24"/>
                <w:szCs w:val="24"/>
                <w:highlight w:val="none"/>
                <w:lang w:val="en-US" w:eastAsia="zh-CN"/>
              </w:rPr>
              <w:t>(B2)</w:t>
            </w:r>
          </w:p>
          <w:p>
            <w:pPr>
              <w:widowControl/>
              <w:jc w:val="center"/>
              <w:textAlignment w:val="center"/>
              <w:rPr>
                <w:rFonts w:hint="eastAsia" w:ascii="宋体" w:hAnsi="宋体" w:eastAsia="宋体" w:cs="宋体"/>
                <w:kern w:val="0"/>
                <w:sz w:val="24"/>
                <w:szCs w:val="24"/>
                <w:highlight w:val="none"/>
              </w:rPr>
            </w:pPr>
          </w:p>
        </w:tc>
        <w:tc>
          <w:tcPr>
            <w:tcW w:w="832" w:type="dxa"/>
            <w:vMerge w:val="restart"/>
            <w:vAlign w:val="center"/>
          </w:tcPr>
          <w:p>
            <w:pPr>
              <w:autoSpaceDE w:val="0"/>
              <w:autoSpaceDN w:val="0"/>
              <w:adjustRightIn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2183" w:type="dxa"/>
            <w:vAlign w:val="center"/>
          </w:tcPr>
          <w:p>
            <w:pPr>
              <w:widowControl/>
              <w:jc w:val="center"/>
              <w:textAlignment w:val="center"/>
              <w:rPr>
                <w:rFonts w:hint="eastAsia"/>
              </w:rPr>
            </w:pPr>
            <w:r>
              <w:rPr>
                <w:rFonts w:hint="eastAsia"/>
              </w:rPr>
              <w:t>管理制度健全性</w:t>
            </w:r>
          </w:p>
          <w:p>
            <w:pPr>
              <w:pStyle w:val="11"/>
              <w:jc w:val="center"/>
              <w:rPr>
                <w:rFonts w:hint="default" w:eastAsia="宋体"/>
                <w:lang w:val="en-US" w:eastAsia="zh-CN"/>
              </w:rPr>
            </w:pPr>
            <w:r>
              <w:rPr>
                <w:rFonts w:hint="eastAsia" w:ascii="宋体" w:hAnsi="宋体" w:cs="宋体"/>
                <w:color w:val="333333"/>
                <w:kern w:val="0"/>
                <w:sz w:val="24"/>
                <w:szCs w:val="24"/>
                <w:highlight w:val="none"/>
                <w:lang w:val="en-US" w:eastAsia="zh-CN" w:bidi="ar"/>
              </w:rPr>
              <w:t>(B201)</w:t>
            </w:r>
          </w:p>
        </w:tc>
        <w:tc>
          <w:tcPr>
            <w:tcW w:w="771" w:type="dxa"/>
            <w:vAlign w:val="center"/>
          </w:tcPr>
          <w:p>
            <w:pPr>
              <w:autoSpaceDE w:val="0"/>
              <w:autoSpaceDN w:val="0"/>
              <w:adjustRightIn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c>
          <w:tcPr>
            <w:tcW w:w="1070" w:type="dxa"/>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0"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839"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1306" w:type="dxa"/>
            <w:vMerge w:val="continue"/>
            <w:vAlign w:val="center"/>
          </w:tcPr>
          <w:p>
            <w:pPr>
              <w:widowControl/>
              <w:jc w:val="left"/>
              <w:textAlignment w:val="center"/>
              <w:rPr>
                <w:rFonts w:hint="eastAsia" w:ascii="宋体" w:hAnsi="宋体" w:eastAsia="宋体" w:cs="宋体"/>
                <w:kern w:val="0"/>
                <w:sz w:val="24"/>
                <w:szCs w:val="24"/>
                <w:highlight w:val="none"/>
              </w:rPr>
            </w:pPr>
          </w:p>
        </w:tc>
        <w:tc>
          <w:tcPr>
            <w:tcW w:w="832"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2183" w:type="dxa"/>
            <w:vAlign w:val="center"/>
          </w:tcPr>
          <w:p>
            <w:pPr>
              <w:widowControl/>
              <w:jc w:val="center"/>
              <w:textAlignment w:val="center"/>
              <w:rPr>
                <w:rFonts w:hint="eastAsia"/>
              </w:rPr>
            </w:pPr>
            <w:r>
              <w:rPr>
                <w:rFonts w:hint="eastAsia"/>
              </w:rPr>
              <w:t>制度执行有效性</w:t>
            </w:r>
          </w:p>
          <w:p>
            <w:pPr>
              <w:pStyle w:val="11"/>
              <w:jc w:val="center"/>
              <w:rPr>
                <w:rFonts w:hint="default" w:eastAsia="宋体"/>
                <w:lang w:val="en-US" w:eastAsia="zh-CN"/>
              </w:rPr>
            </w:pPr>
            <w:r>
              <w:rPr>
                <w:rFonts w:hint="eastAsia" w:ascii="宋体" w:hAnsi="宋体" w:cs="宋体"/>
                <w:color w:val="333333"/>
                <w:kern w:val="0"/>
                <w:sz w:val="24"/>
                <w:szCs w:val="24"/>
                <w:highlight w:val="none"/>
                <w:lang w:val="en-US" w:eastAsia="zh-CN" w:bidi="ar"/>
              </w:rPr>
              <w:t>(B202)</w:t>
            </w:r>
          </w:p>
        </w:tc>
        <w:tc>
          <w:tcPr>
            <w:tcW w:w="771" w:type="dxa"/>
            <w:vAlign w:val="center"/>
          </w:tcPr>
          <w:p>
            <w:pPr>
              <w:autoSpaceDE w:val="0"/>
              <w:autoSpaceDN w:val="0"/>
              <w:adjustRightIn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1070" w:type="dxa"/>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bl>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bookmarkStart w:id="87" w:name="_Toc9056"/>
      <w:r>
        <w:rPr>
          <w:rFonts w:hint="eastAsia" w:ascii="宋体" w:hAnsi="宋体" w:eastAsia="宋体" w:cs="宋体"/>
          <w:b w:val="0"/>
          <w:bCs/>
          <w:sz w:val="28"/>
          <w:szCs w:val="28"/>
          <w:highlight w:val="none"/>
          <w:lang w:val="en-US" w:eastAsia="zh-CN"/>
        </w:rPr>
        <w:t>1.资金到位率(B101):分值3分，得分2.99分。</w:t>
      </w:r>
      <w:bookmarkEnd w:id="87"/>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实际到位资金与预算资金的比率，用以反映和考核资金落实情况。</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2021年度市级应急救灾物资专项资金预算442.83万元，实际到位442万元，资金到位率99.81%，本指标得2.99分。</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bookmarkStart w:id="88" w:name="_Toc15875"/>
      <w:r>
        <w:rPr>
          <w:rFonts w:hint="eastAsia" w:ascii="宋体" w:hAnsi="宋体" w:eastAsia="宋体" w:cs="宋体"/>
          <w:b w:val="0"/>
          <w:bCs/>
          <w:sz w:val="28"/>
          <w:szCs w:val="28"/>
          <w:highlight w:val="none"/>
          <w:lang w:val="en-US" w:eastAsia="zh-CN"/>
        </w:rPr>
        <w:t>2.预算执行率(B102)：分值3分，得分2.99分。</w:t>
      </w:r>
      <w:bookmarkEnd w:id="88"/>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项目到位资金是否按照计划执行，用以反映或考核项目预算执行情况。</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2021市级应急物资采购项目预算资金442.83万元，实际到账442万元，实际支出441.029万元，执行率99.6%。本指标得分2.99分。</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bookmarkStart w:id="89" w:name="_Toc17760"/>
      <w:r>
        <w:rPr>
          <w:rFonts w:hint="eastAsia" w:ascii="宋体" w:hAnsi="宋体" w:eastAsia="宋体" w:cs="宋体"/>
          <w:b w:val="0"/>
          <w:bCs/>
          <w:sz w:val="28"/>
          <w:szCs w:val="28"/>
          <w:highlight w:val="none"/>
          <w:lang w:val="en-US" w:eastAsia="zh-CN"/>
        </w:rPr>
        <w:t>3.资金使用合规性(B103)：分值4分，得分4分。</w:t>
      </w:r>
      <w:bookmarkEnd w:id="89"/>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项目资金使用是否符合相关管理制度规定，用以反映</w:t>
      </w:r>
      <w:r>
        <w:rPr>
          <w:rFonts w:hint="eastAsia" w:ascii="宋体" w:hAnsi="宋体" w:eastAsia="宋体" w:cs="宋体"/>
          <w:sz w:val="28"/>
          <w:szCs w:val="28"/>
          <w:highlight w:val="none"/>
        </w:rPr>
        <w:t>和考核项</w:t>
      </w:r>
      <w:r>
        <w:rPr>
          <w:rFonts w:hint="eastAsia" w:ascii="宋体" w:hAnsi="宋体" w:eastAsia="宋体" w:cs="宋体"/>
          <w:b w:val="0"/>
          <w:bCs/>
          <w:sz w:val="28"/>
          <w:szCs w:val="28"/>
          <w:highlight w:val="none"/>
          <w:lang w:val="en-US" w:eastAsia="zh-CN"/>
        </w:rPr>
        <w:t>目资金的规范运行情况。</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2021市级应急物资采购项目资金的使用符合国家财经法规和相关管理制度规定，资金支付有完整的审批手续，不存在截留、挤占、挪用、虚列支出等情况。本指标得4分。</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bookmarkStart w:id="90" w:name="_Toc28778"/>
      <w:r>
        <w:rPr>
          <w:rFonts w:hint="eastAsia" w:ascii="宋体" w:hAnsi="宋体" w:eastAsia="宋体" w:cs="宋体"/>
          <w:b w:val="0"/>
          <w:bCs/>
          <w:sz w:val="28"/>
          <w:szCs w:val="28"/>
          <w:highlight w:val="none"/>
          <w:lang w:val="en-US" w:eastAsia="zh-CN"/>
        </w:rPr>
        <w:t>4.管理制度健全性(B201)：分值4分，得分2分。</w:t>
      </w:r>
      <w:bookmarkEnd w:id="90"/>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项目实施单位的财务和业务管理制度是否健全，用以反映和考核财务和业务管理制度对项目顺利实施的保障情况。</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制定了应急物资管理制度、仓库管理制度等，符合国家、山西省、运城市的相关规定。制度建设务实有效，</w:t>
      </w:r>
      <w:r>
        <w:rPr>
          <w:rFonts w:hint="eastAsia" w:ascii="宋体" w:hAnsi="宋体" w:eastAsia="宋体" w:cs="宋体"/>
          <w:sz w:val="28"/>
          <w:szCs w:val="28"/>
          <w:highlight w:val="none"/>
          <w:lang w:val="en-US" w:eastAsia="zh-CN"/>
        </w:rPr>
        <w:t>但部分制度内容不完</w:t>
      </w:r>
      <w:r>
        <w:rPr>
          <w:rFonts w:hint="eastAsia" w:ascii="宋体" w:hAnsi="宋体" w:eastAsia="宋体" w:cs="宋体"/>
          <w:b w:val="0"/>
          <w:bCs/>
          <w:sz w:val="28"/>
          <w:szCs w:val="28"/>
          <w:highlight w:val="none"/>
          <w:lang w:val="en-US" w:eastAsia="zh-CN"/>
        </w:rPr>
        <w:t>整，缺少合同管理制度等扣2分，本指标得2分。</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bookmarkStart w:id="91" w:name="_Toc5912"/>
      <w:r>
        <w:rPr>
          <w:rFonts w:hint="eastAsia" w:ascii="宋体" w:hAnsi="宋体" w:eastAsia="宋体" w:cs="宋体"/>
          <w:b w:val="0"/>
          <w:bCs/>
          <w:sz w:val="28"/>
          <w:szCs w:val="28"/>
          <w:highlight w:val="none"/>
          <w:lang w:val="en-US" w:eastAsia="zh-CN"/>
        </w:rPr>
        <w:t>5.制度执行有效性(B202)：分值6分，得分4分。</w:t>
      </w:r>
      <w:bookmarkEnd w:id="91"/>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项目实施是否符合相关管理规定，用以反映和考核相关管理制度的有效执行情况。</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应急救灾物资采购流程按照制度执行，项目资料齐全，会计核</w:t>
      </w:r>
      <w:r>
        <w:rPr>
          <w:rFonts w:hint="eastAsia" w:ascii="宋体" w:hAnsi="宋体" w:eastAsia="宋体" w:cs="宋体"/>
          <w:sz w:val="28"/>
          <w:szCs w:val="28"/>
          <w:highlight w:val="none"/>
        </w:rPr>
        <w:t>算规范</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存在部分入库签收资料填写不完整，实际执行与合同约定</w:t>
      </w:r>
      <w:r>
        <w:rPr>
          <w:rFonts w:hint="eastAsia" w:ascii="宋体" w:hAnsi="宋体" w:eastAsia="宋体" w:cs="宋体"/>
          <w:b w:val="0"/>
          <w:bCs/>
          <w:sz w:val="28"/>
          <w:szCs w:val="28"/>
          <w:highlight w:val="none"/>
          <w:lang w:val="en-US" w:eastAsia="zh-CN"/>
        </w:rPr>
        <w:t>存在差异，扣2分，本指标得分4分。</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default" w:ascii="宋体" w:hAnsi="宋体" w:eastAsia="宋体" w:cs="宋体"/>
          <w:b w:val="0"/>
          <w:bCs/>
          <w:sz w:val="28"/>
          <w:szCs w:val="28"/>
          <w:highlight w:val="none"/>
          <w:lang w:val="en-US" w:eastAsia="zh-CN"/>
        </w:rPr>
      </w:pPr>
      <w:bookmarkStart w:id="92" w:name="_Toc6206"/>
      <w:bookmarkStart w:id="93" w:name="_Toc10777"/>
      <w:r>
        <w:rPr>
          <w:rFonts w:hint="eastAsia" w:ascii="宋体" w:hAnsi="宋体" w:eastAsia="宋体" w:cs="宋体"/>
          <w:b w:val="0"/>
          <w:bCs/>
          <w:sz w:val="28"/>
          <w:szCs w:val="28"/>
          <w:highlight w:val="none"/>
          <w:lang w:val="en-US" w:eastAsia="zh-CN"/>
        </w:rPr>
        <w:t>（三）项目产出类指标</w:t>
      </w:r>
      <w:bookmarkEnd w:id="92"/>
      <w:bookmarkEnd w:id="93"/>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rPr>
      </w:pPr>
      <w:r>
        <w:rPr>
          <w:rFonts w:hint="eastAsia" w:ascii="宋体" w:hAnsi="宋体" w:eastAsia="宋体" w:cs="宋体"/>
          <w:b w:val="0"/>
          <w:bCs/>
          <w:sz w:val="28"/>
          <w:szCs w:val="28"/>
          <w:highlight w:val="none"/>
          <w:lang w:val="en-US" w:eastAsia="zh-CN"/>
        </w:rPr>
        <w:t>项目产出类指标分为数量指标(C1)、质量指标(C2)、时效指标(C3)、成本指</w:t>
      </w:r>
      <w:r>
        <w:rPr>
          <w:rFonts w:hint="eastAsia" w:ascii="宋体" w:hAnsi="宋体" w:eastAsia="宋体" w:cs="宋体"/>
          <w:sz w:val="28"/>
          <w:szCs w:val="28"/>
          <w:highlight w:val="none"/>
          <w:lang w:val="en-US" w:eastAsia="zh-CN"/>
        </w:rPr>
        <w:t>标(C4)四</w:t>
      </w:r>
      <w:r>
        <w:rPr>
          <w:rFonts w:hint="eastAsia" w:ascii="宋体" w:hAnsi="宋体" w:eastAsia="宋体" w:cs="宋体"/>
          <w:sz w:val="28"/>
          <w:szCs w:val="28"/>
          <w:highlight w:val="none"/>
        </w:rPr>
        <w:t>个二级指标，</w:t>
      </w:r>
      <w:r>
        <w:rPr>
          <w:rFonts w:hint="eastAsia" w:ascii="宋体" w:hAnsi="宋体" w:eastAsia="宋体" w:cs="宋体"/>
          <w:sz w:val="28"/>
          <w:szCs w:val="28"/>
          <w:highlight w:val="none"/>
          <w:lang w:val="en-US" w:eastAsia="zh-CN"/>
        </w:rPr>
        <w:t>七</w:t>
      </w:r>
      <w:r>
        <w:rPr>
          <w:rFonts w:hint="eastAsia" w:ascii="宋体" w:hAnsi="宋体" w:eastAsia="宋体" w:cs="宋体"/>
          <w:sz w:val="28"/>
          <w:szCs w:val="28"/>
          <w:highlight w:val="none"/>
        </w:rPr>
        <w:t>个三级指标，项目产出</w:t>
      </w:r>
      <w:r>
        <w:rPr>
          <w:rFonts w:hint="eastAsia" w:ascii="宋体" w:hAnsi="宋体" w:eastAsia="宋体" w:cs="宋体"/>
          <w:bCs/>
          <w:sz w:val="28"/>
          <w:szCs w:val="28"/>
          <w:highlight w:val="none"/>
        </w:rPr>
        <w:t>类指标分值共计</w:t>
      </w:r>
      <w:r>
        <w:rPr>
          <w:rFonts w:hint="eastAsia" w:ascii="宋体" w:hAnsi="宋体" w:eastAsia="宋体" w:cs="宋体"/>
          <w:bCs/>
          <w:sz w:val="28"/>
          <w:szCs w:val="28"/>
          <w:highlight w:val="none"/>
          <w:lang w:val="en-US" w:eastAsia="zh-CN"/>
        </w:rPr>
        <w:t>30</w:t>
      </w:r>
      <w:r>
        <w:rPr>
          <w:rFonts w:hint="eastAsia" w:ascii="宋体" w:hAnsi="宋体" w:eastAsia="宋体" w:cs="宋体"/>
          <w:bCs/>
          <w:sz w:val="28"/>
          <w:szCs w:val="28"/>
          <w:highlight w:val="none"/>
        </w:rPr>
        <w:t>分，本项目实际得分</w:t>
      </w:r>
      <w:r>
        <w:rPr>
          <w:rFonts w:hint="eastAsia" w:ascii="宋体" w:hAnsi="宋体" w:eastAsia="宋体" w:cs="宋体"/>
          <w:bCs/>
          <w:sz w:val="28"/>
          <w:szCs w:val="28"/>
          <w:highlight w:val="none"/>
          <w:lang w:val="en-US" w:eastAsia="zh-CN"/>
        </w:rPr>
        <w:t>29</w:t>
      </w:r>
      <w:r>
        <w:rPr>
          <w:rFonts w:hint="eastAsia" w:ascii="宋体" w:hAnsi="宋体" w:eastAsia="宋体" w:cs="宋体"/>
          <w:bCs/>
          <w:sz w:val="28"/>
          <w:szCs w:val="28"/>
          <w:highlight w:val="none"/>
        </w:rPr>
        <w:t>分。各个指标的实际得分情况见下表：</w:t>
      </w:r>
    </w:p>
    <w:tbl>
      <w:tblPr>
        <w:tblStyle w:val="18"/>
        <w:tblW w:w="87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720"/>
        <w:gridCol w:w="1290"/>
        <w:gridCol w:w="840"/>
        <w:gridCol w:w="3075"/>
        <w:gridCol w:w="75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285"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一级指标</w:t>
            </w:r>
          </w:p>
        </w:tc>
        <w:tc>
          <w:tcPr>
            <w:tcW w:w="720"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w:t>
            </w:r>
          </w:p>
        </w:tc>
        <w:tc>
          <w:tcPr>
            <w:tcW w:w="1290"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二级指标</w:t>
            </w:r>
          </w:p>
        </w:tc>
        <w:tc>
          <w:tcPr>
            <w:tcW w:w="840"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w:t>
            </w:r>
          </w:p>
        </w:tc>
        <w:tc>
          <w:tcPr>
            <w:tcW w:w="3075"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三级指标</w:t>
            </w:r>
          </w:p>
        </w:tc>
        <w:tc>
          <w:tcPr>
            <w:tcW w:w="750"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w:t>
            </w:r>
          </w:p>
        </w:tc>
        <w:tc>
          <w:tcPr>
            <w:tcW w:w="750"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85" w:type="dxa"/>
            <w:vMerge w:val="restart"/>
            <w:vAlign w:val="center"/>
          </w:tcPr>
          <w:p>
            <w:pPr>
              <w:autoSpaceDE w:val="0"/>
              <w:autoSpaceDN w:val="0"/>
              <w:adjustRightInd w:val="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项目产出</w:t>
            </w:r>
            <w:r>
              <w:rPr>
                <w:rFonts w:hint="eastAsia" w:ascii="宋体" w:hAnsi="宋体" w:cs="宋体"/>
                <w:kern w:val="0"/>
                <w:sz w:val="24"/>
                <w:szCs w:val="24"/>
                <w:highlight w:val="none"/>
                <w:lang w:val="en-US" w:eastAsia="zh-CN"/>
              </w:rPr>
              <w:t>(C)</w:t>
            </w:r>
          </w:p>
        </w:tc>
        <w:tc>
          <w:tcPr>
            <w:tcW w:w="720" w:type="dxa"/>
            <w:vMerge w:val="restart"/>
            <w:vAlign w:val="center"/>
          </w:tcPr>
          <w:p>
            <w:pPr>
              <w:autoSpaceDE w:val="0"/>
              <w:autoSpaceDN w:val="0"/>
              <w:adjustRightIn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30</w:t>
            </w:r>
          </w:p>
        </w:tc>
        <w:tc>
          <w:tcPr>
            <w:tcW w:w="1290" w:type="dxa"/>
            <w:vAlign w:val="center"/>
          </w:tcPr>
          <w:p>
            <w:pPr>
              <w:autoSpaceDE w:val="0"/>
              <w:autoSpaceDN w:val="0"/>
              <w:adjustRightInd w:val="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数量指标</w:t>
            </w:r>
            <w:r>
              <w:rPr>
                <w:rFonts w:hint="eastAsia" w:ascii="宋体" w:hAnsi="宋体" w:cs="宋体"/>
                <w:kern w:val="0"/>
                <w:sz w:val="24"/>
                <w:szCs w:val="24"/>
                <w:highlight w:val="none"/>
                <w:lang w:val="en-US" w:eastAsia="zh-CN"/>
              </w:rPr>
              <w:t>(C1)</w:t>
            </w:r>
          </w:p>
        </w:tc>
        <w:tc>
          <w:tcPr>
            <w:tcW w:w="840" w:type="dxa"/>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3075" w:type="dxa"/>
            <w:vAlign w:val="center"/>
          </w:tcPr>
          <w:p>
            <w:pPr>
              <w:widowControl/>
              <w:jc w:val="left"/>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color w:val="333333"/>
                <w:kern w:val="0"/>
                <w:sz w:val="24"/>
                <w:szCs w:val="24"/>
                <w:highlight w:val="none"/>
                <w:lang w:val="en-US" w:eastAsia="zh-CN" w:bidi="ar"/>
              </w:rPr>
              <w:t>救灾物资采购数量</w:t>
            </w:r>
            <w:r>
              <w:rPr>
                <w:rFonts w:hint="eastAsia" w:ascii="宋体" w:hAnsi="宋体" w:cs="宋体"/>
                <w:color w:val="333333"/>
                <w:kern w:val="0"/>
                <w:sz w:val="24"/>
                <w:szCs w:val="24"/>
                <w:highlight w:val="none"/>
                <w:lang w:val="en-US" w:eastAsia="zh-CN" w:bidi="ar"/>
              </w:rPr>
              <w:t>(C101)</w:t>
            </w:r>
          </w:p>
        </w:tc>
        <w:tc>
          <w:tcPr>
            <w:tcW w:w="750" w:type="dxa"/>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color w:val="333333"/>
                <w:kern w:val="0"/>
                <w:sz w:val="24"/>
                <w:szCs w:val="24"/>
                <w:highlight w:val="none"/>
                <w:lang w:bidi="ar"/>
              </w:rPr>
              <w:t>6</w:t>
            </w:r>
          </w:p>
        </w:tc>
        <w:tc>
          <w:tcPr>
            <w:tcW w:w="750" w:type="dxa"/>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85"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720"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1290" w:type="dxa"/>
            <w:vMerge w:val="restart"/>
            <w:vAlign w:val="center"/>
          </w:tcPr>
          <w:p>
            <w:pPr>
              <w:widowControl/>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质量指标</w:t>
            </w:r>
            <w:r>
              <w:rPr>
                <w:rFonts w:hint="eastAsia" w:ascii="宋体" w:hAnsi="宋体" w:cs="宋体"/>
                <w:kern w:val="0"/>
                <w:sz w:val="24"/>
                <w:szCs w:val="24"/>
                <w:highlight w:val="none"/>
                <w:lang w:val="en-US" w:eastAsia="zh-CN"/>
              </w:rPr>
              <w:t>(C2)</w:t>
            </w:r>
          </w:p>
        </w:tc>
        <w:tc>
          <w:tcPr>
            <w:tcW w:w="840" w:type="dxa"/>
            <w:vMerge w:val="restart"/>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3075" w:type="dxa"/>
            <w:vAlign w:val="center"/>
          </w:tcPr>
          <w:p>
            <w:pPr>
              <w:widowControl/>
              <w:jc w:val="left"/>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救灾物资入库质量</w:t>
            </w:r>
            <w:r>
              <w:rPr>
                <w:rFonts w:hint="eastAsia" w:ascii="宋体" w:hAnsi="宋体" w:cs="宋体"/>
                <w:kern w:val="0"/>
                <w:sz w:val="24"/>
                <w:szCs w:val="24"/>
                <w:highlight w:val="none"/>
                <w:lang w:val="en-US" w:eastAsia="zh-CN"/>
              </w:rPr>
              <w:t>(C201)</w:t>
            </w:r>
          </w:p>
        </w:tc>
        <w:tc>
          <w:tcPr>
            <w:tcW w:w="750" w:type="dxa"/>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c>
          <w:tcPr>
            <w:tcW w:w="750" w:type="dxa"/>
            <w:vAlign w:val="center"/>
          </w:tcPr>
          <w:p>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85"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720"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1290" w:type="dxa"/>
            <w:vMerge w:val="continue"/>
            <w:vAlign w:val="center"/>
          </w:tcPr>
          <w:p>
            <w:pPr>
              <w:widowControl/>
              <w:jc w:val="center"/>
              <w:textAlignment w:val="center"/>
              <w:rPr>
                <w:rFonts w:hint="eastAsia" w:ascii="宋体" w:hAnsi="宋体" w:eastAsia="宋体" w:cs="宋体"/>
                <w:kern w:val="0"/>
                <w:sz w:val="24"/>
                <w:szCs w:val="24"/>
                <w:highlight w:val="none"/>
              </w:rPr>
            </w:pPr>
          </w:p>
        </w:tc>
        <w:tc>
          <w:tcPr>
            <w:tcW w:w="840"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3075" w:type="dxa"/>
            <w:vAlign w:val="center"/>
          </w:tcPr>
          <w:p>
            <w:pPr>
              <w:widowControl/>
              <w:jc w:val="left"/>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救灾物资存储安全</w:t>
            </w:r>
            <w:r>
              <w:rPr>
                <w:rFonts w:hint="eastAsia" w:ascii="宋体" w:hAnsi="宋体" w:cs="宋体"/>
                <w:kern w:val="0"/>
                <w:sz w:val="24"/>
                <w:szCs w:val="24"/>
                <w:highlight w:val="none"/>
                <w:lang w:val="en-US" w:eastAsia="zh-CN"/>
              </w:rPr>
              <w:t>(C202)</w:t>
            </w:r>
          </w:p>
        </w:tc>
        <w:tc>
          <w:tcPr>
            <w:tcW w:w="750" w:type="dxa"/>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750" w:type="dxa"/>
            <w:vAlign w:val="center"/>
          </w:tcPr>
          <w:p>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85"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720"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1290" w:type="dxa"/>
            <w:vMerge w:val="restart"/>
            <w:vAlign w:val="center"/>
          </w:tcPr>
          <w:p>
            <w:pPr>
              <w:widowControl/>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sz w:val="24"/>
                <w:szCs w:val="24"/>
                <w:highlight w:val="none"/>
              </w:rPr>
              <w:t>时</w:t>
            </w:r>
            <w:r>
              <w:rPr>
                <w:rFonts w:hint="eastAsia" w:ascii="宋体" w:hAnsi="宋体" w:eastAsia="宋体" w:cs="宋体"/>
                <w:kern w:val="0"/>
                <w:sz w:val="24"/>
                <w:szCs w:val="24"/>
                <w:highlight w:val="none"/>
              </w:rPr>
              <w:t>效指标</w:t>
            </w:r>
            <w:r>
              <w:rPr>
                <w:rFonts w:hint="eastAsia" w:ascii="宋体" w:hAnsi="宋体" w:cs="宋体"/>
                <w:kern w:val="0"/>
                <w:sz w:val="24"/>
                <w:szCs w:val="24"/>
                <w:highlight w:val="none"/>
                <w:lang w:val="en-US" w:eastAsia="zh-CN"/>
              </w:rPr>
              <w:t>(C3)</w:t>
            </w:r>
          </w:p>
        </w:tc>
        <w:tc>
          <w:tcPr>
            <w:tcW w:w="840" w:type="dxa"/>
            <w:vMerge w:val="restart"/>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3075" w:type="dxa"/>
            <w:vAlign w:val="center"/>
          </w:tcPr>
          <w:p>
            <w:pPr>
              <w:widowControl/>
              <w:jc w:val="left"/>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救灾物资采购及时率</w:t>
            </w:r>
            <w:r>
              <w:rPr>
                <w:rFonts w:hint="eastAsia" w:ascii="宋体" w:hAnsi="宋体" w:cs="宋体"/>
                <w:kern w:val="0"/>
                <w:sz w:val="24"/>
                <w:szCs w:val="24"/>
                <w:highlight w:val="none"/>
                <w:lang w:val="en-US" w:eastAsia="zh-CN"/>
              </w:rPr>
              <w:t>(C301)</w:t>
            </w:r>
          </w:p>
        </w:tc>
        <w:tc>
          <w:tcPr>
            <w:tcW w:w="750" w:type="dxa"/>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750" w:type="dxa"/>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85"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720"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1290" w:type="dxa"/>
            <w:vMerge w:val="continue"/>
            <w:vAlign w:val="center"/>
          </w:tcPr>
          <w:p>
            <w:pPr>
              <w:widowControl/>
              <w:jc w:val="center"/>
              <w:textAlignment w:val="center"/>
              <w:rPr>
                <w:rFonts w:hint="eastAsia" w:ascii="宋体" w:hAnsi="宋体" w:eastAsia="宋体" w:cs="宋体"/>
                <w:kern w:val="0"/>
                <w:sz w:val="24"/>
                <w:szCs w:val="24"/>
                <w:highlight w:val="none"/>
              </w:rPr>
            </w:pPr>
          </w:p>
        </w:tc>
        <w:tc>
          <w:tcPr>
            <w:tcW w:w="840"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3075" w:type="dxa"/>
            <w:vAlign w:val="center"/>
          </w:tcPr>
          <w:p>
            <w:pPr>
              <w:widowControl/>
              <w:jc w:val="left"/>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color w:val="333333"/>
                <w:kern w:val="0"/>
                <w:sz w:val="24"/>
                <w:szCs w:val="24"/>
                <w:highlight w:val="none"/>
                <w:lang w:val="en-US" w:eastAsia="zh-CN" w:bidi="ar"/>
              </w:rPr>
              <w:t>救灾物资入库及时率</w:t>
            </w:r>
            <w:r>
              <w:rPr>
                <w:rFonts w:hint="eastAsia" w:ascii="宋体" w:hAnsi="宋体" w:cs="宋体"/>
                <w:color w:val="333333"/>
                <w:kern w:val="0"/>
                <w:sz w:val="24"/>
                <w:szCs w:val="24"/>
                <w:highlight w:val="none"/>
                <w:lang w:val="en-US" w:eastAsia="zh-CN" w:bidi="ar"/>
              </w:rPr>
              <w:t>(C302)</w:t>
            </w:r>
          </w:p>
        </w:tc>
        <w:tc>
          <w:tcPr>
            <w:tcW w:w="750" w:type="dxa"/>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750" w:type="dxa"/>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85"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720"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1290" w:type="dxa"/>
            <w:vMerge w:val="continue"/>
            <w:vAlign w:val="center"/>
          </w:tcPr>
          <w:p>
            <w:pPr>
              <w:widowControl/>
              <w:jc w:val="center"/>
              <w:textAlignment w:val="center"/>
              <w:rPr>
                <w:rFonts w:hint="eastAsia" w:ascii="宋体" w:hAnsi="宋体" w:eastAsia="宋体" w:cs="宋体"/>
                <w:kern w:val="0"/>
                <w:sz w:val="24"/>
                <w:szCs w:val="24"/>
                <w:highlight w:val="none"/>
              </w:rPr>
            </w:pPr>
          </w:p>
        </w:tc>
        <w:tc>
          <w:tcPr>
            <w:tcW w:w="840" w:type="dxa"/>
            <w:vMerge w:val="continue"/>
            <w:vAlign w:val="center"/>
          </w:tcPr>
          <w:p>
            <w:pPr>
              <w:widowControl/>
              <w:jc w:val="center"/>
              <w:textAlignment w:val="center"/>
              <w:rPr>
                <w:rFonts w:hint="eastAsia" w:ascii="宋体" w:hAnsi="宋体" w:eastAsia="宋体" w:cs="宋体"/>
                <w:kern w:val="0"/>
                <w:sz w:val="24"/>
                <w:szCs w:val="24"/>
                <w:highlight w:val="none"/>
              </w:rPr>
            </w:pPr>
          </w:p>
        </w:tc>
        <w:tc>
          <w:tcPr>
            <w:tcW w:w="3075" w:type="dxa"/>
            <w:vAlign w:val="center"/>
          </w:tcPr>
          <w:p>
            <w:pPr>
              <w:widowControl/>
              <w:jc w:val="left"/>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救灾物资检查、维护及时性</w:t>
            </w:r>
            <w:r>
              <w:rPr>
                <w:rFonts w:hint="eastAsia" w:ascii="宋体" w:hAnsi="宋体" w:cs="宋体"/>
                <w:kern w:val="0"/>
                <w:sz w:val="24"/>
                <w:szCs w:val="24"/>
                <w:highlight w:val="none"/>
                <w:lang w:val="en-US" w:eastAsia="zh-CN"/>
              </w:rPr>
              <w:t>(C303)</w:t>
            </w:r>
          </w:p>
        </w:tc>
        <w:tc>
          <w:tcPr>
            <w:tcW w:w="750" w:type="dxa"/>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c>
          <w:tcPr>
            <w:tcW w:w="750" w:type="dxa"/>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85"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bookmarkStart w:id="94" w:name="_Toc8362"/>
          </w:p>
        </w:tc>
        <w:tc>
          <w:tcPr>
            <w:tcW w:w="720"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1290" w:type="dxa"/>
            <w:vAlign w:val="center"/>
          </w:tcPr>
          <w:p>
            <w:pPr>
              <w:widowControl/>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成本指标</w:t>
            </w:r>
            <w:r>
              <w:rPr>
                <w:rFonts w:hint="eastAsia" w:ascii="宋体" w:hAnsi="宋体" w:cs="宋体"/>
                <w:kern w:val="0"/>
                <w:sz w:val="24"/>
                <w:szCs w:val="24"/>
                <w:highlight w:val="none"/>
                <w:lang w:val="en-US" w:eastAsia="zh-CN"/>
              </w:rPr>
              <w:t>(C4)</w:t>
            </w:r>
          </w:p>
        </w:tc>
        <w:tc>
          <w:tcPr>
            <w:tcW w:w="840" w:type="dxa"/>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c>
          <w:tcPr>
            <w:tcW w:w="3075" w:type="dxa"/>
            <w:vAlign w:val="center"/>
          </w:tcPr>
          <w:p>
            <w:pPr>
              <w:widowControl/>
              <w:jc w:val="left"/>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成本节约率</w:t>
            </w:r>
            <w:r>
              <w:rPr>
                <w:rFonts w:hint="eastAsia" w:ascii="宋体" w:hAnsi="宋体" w:cs="宋体"/>
                <w:kern w:val="0"/>
                <w:sz w:val="24"/>
                <w:szCs w:val="24"/>
                <w:highlight w:val="none"/>
                <w:lang w:val="en-US" w:eastAsia="zh-CN"/>
              </w:rPr>
              <w:t>(C401)</w:t>
            </w:r>
          </w:p>
        </w:tc>
        <w:tc>
          <w:tcPr>
            <w:tcW w:w="750" w:type="dxa"/>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c>
          <w:tcPr>
            <w:tcW w:w="750" w:type="dxa"/>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bl>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1.救灾物资采购数量(C101)：分值6分，得分6分。</w:t>
      </w:r>
      <w:bookmarkEnd w:id="94"/>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项目储备数量是否达到绩效目标，实际完成率=（实际储备数/计划储备数）*100%。</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根据市应急局关于市级应急救灾物资储备安排，要求采购应急救灾物资20个品种共124396件（套、个、台），2020年11月，已通过公开招标采购折叠床、单帐篷等16个品种75102张（顶、件），2021年对剩余的10个品种物资进行采购。</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rPr>
      </w:pPr>
      <w:r>
        <w:rPr>
          <w:rFonts w:hint="eastAsia" w:ascii="宋体" w:hAnsi="宋体" w:eastAsia="宋体" w:cs="宋体"/>
          <w:b w:val="0"/>
          <w:bCs/>
          <w:sz w:val="28"/>
          <w:szCs w:val="28"/>
          <w:highlight w:val="none"/>
          <w:lang w:val="en-US" w:eastAsia="zh-CN"/>
        </w:rPr>
        <w:t>评价小组通过查阅相关资料、询问相关人员、实在查看现场，得出结论，2021年购入棉帐篷740顶、棉褥1500件、中长棉衣2000件、单帐篷530顶、</w:t>
      </w:r>
      <w:r>
        <w:rPr>
          <w:rFonts w:hint="eastAsia" w:ascii="宋体" w:hAnsi="宋体" w:eastAsia="宋体" w:cs="宋体"/>
          <w:sz w:val="28"/>
          <w:szCs w:val="28"/>
          <w:lang w:val="en-US" w:eastAsia="zh-CN"/>
        </w:rPr>
        <w:t>指挥帐篷3顶、应急灯400个、发电机3台、强光小手电500个、折叠床1300个、应急包370个，</w:t>
      </w:r>
      <w:r>
        <w:rPr>
          <w:rFonts w:hint="eastAsia" w:ascii="宋体" w:hAnsi="宋体" w:eastAsia="宋体" w:cs="宋体"/>
          <w:bCs/>
          <w:sz w:val="28"/>
          <w:szCs w:val="28"/>
          <w:highlight w:val="none"/>
        </w:rPr>
        <w:t>完成运城市发改委等相关部门要求的</w:t>
      </w:r>
      <w:r>
        <w:rPr>
          <w:rFonts w:hint="eastAsia" w:ascii="宋体" w:hAnsi="宋体" w:eastAsia="宋体" w:cs="宋体"/>
          <w:bCs/>
          <w:sz w:val="28"/>
          <w:szCs w:val="28"/>
          <w:highlight w:val="none"/>
          <w:lang w:val="en-US" w:eastAsia="zh-CN"/>
        </w:rPr>
        <w:t>采购</w:t>
      </w:r>
      <w:r>
        <w:rPr>
          <w:rFonts w:hint="eastAsia" w:ascii="宋体" w:hAnsi="宋体" w:eastAsia="宋体" w:cs="宋体"/>
          <w:bCs/>
          <w:sz w:val="28"/>
          <w:szCs w:val="28"/>
          <w:highlight w:val="none"/>
        </w:rPr>
        <w:t>任务，实际完成率100.00%。</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Cs/>
          <w:sz w:val="28"/>
          <w:szCs w:val="28"/>
          <w:highlight w:val="none"/>
        </w:rPr>
        <w:t>本指标得分</w:t>
      </w:r>
      <w:r>
        <w:rPr>
          <w:rFonts w:hint="eastAsia" w:ascii="宋体" w:hAnsi="宋体" w:eastAsia="宋体" w:cs="宋体"/>
          <w:b w:val="0"/>
          <w:bCs/>
          <w:sz w:val="28"/>
          <w:szCs w:val="28"/>
          <w:highlight w:val="none"/>
          <w:lang w:val="en-US" w:eastAsia="zh-CN"/>
        </w:rPr>
        <w:t>6分。</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bookmarkStart w:id="95" w:name="_Toc8236"/>
      <w:r>
        <w:rPr>
          <w:rFonts w:hint="eastAsia" w:ascii="宋体" w:hAnsi="宋体" w:eastAsia="宋体" w:cs="宋体"/>
          <w:b w:val="0"/>
          <w:bCs/>
          <w:sz w:val="28"/>
          <w:szCs w:val="28"/>
          <w:highlight w:val="none"/>
          <w:lang w:val="en-US" w:eastAsia="zh-CN"/>
        </w:rPr>
        <w:t>2.救灾物资入库质量(C201)：分值4分，得分4分。</w:t>
      </w:r>
      <w:bookmarkEnd w:id="95"/>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采购救灾物资质量是否达到制定标准。</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评价小组经过查阅2021年度入库检查报告及相关资料，并通过物资仓库实地检验查看，2021年救灾物资采购质量均达到国家标准，符合采购标准。本指标得分4分。检查情况附图（部分）：</w:t>
      </w:r>
    </w:p>
    <w:p>
      <w:pPr>
        <w:pStyle w:val="17"/>
        <w:spacing w:before="468" w:beforeLines="150" w:after="468" w:afterLines="150" w:line="360" w:lineRule="auto"/>
        <w:ind w:left="0" w:leftChars="0" w:firstLine="0" w:firstLineChars="0"/>
        <w:jc w:val="center"/>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drawing>
          <wp:inline distT="0" distB="0" distL="114300" distR="114300">
            <wp:extent cx="1929130" cy="2472690"/>
            <wp:effectExtent l="0" t="0" r="6350" b="11430"/>
            <wp:docPr id="3" name="图片 3" descr="救灾帐篷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救灾帐篷1"/>
                    <pic:cNvPicPr>
                      <a:picLocks noChangeAspect="1"/>
                    </pic:cNvPicPr>
                  </pic:nvPicPr>
                  <pic:blipFill>
                    <a:blip r:embed="rId9"/>
                    <a:srcRect t="7900" r="413" b="33214"/>
                    <a:stretch>
                      <a:fillRect/>
                    </a:stretch>
                  </pic:blipFill>
                  <pic:spPr>
                    <a:xfrm>
                      <a:off x="0" y="0"/>
                      <a:ext cx="1929130" cy="2472690"/>
                    </a:xfrm>
                    <a:prstGeom prst="rect">
                      <a:avLst/>
                    </a:prstGeom>
                  </pic:spPr>
                </pic:pic>
              </a:graphicData>
            </a:graphic>
          </wp:inline>
        </w:drawing>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lang w:val="en-US" w:eastAsia="zh-CN"/>
        </w:rPr>
        <w:drawing>
          <wp:inline distT="0" distB="0" distL="114300" distR="114300">
            <wp:extent cx="1812290" cy="2439035"/>
            <wp:effectExtent l="0" t="0" r="1270" b="14605"/>
            <wp:docPr id="2" name="图片 2" descr="救灾帐篷检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救灾帐篷检查"/>
                    <pic:cNvPicPr>
                      <a:picLocks noChangeAspect="1"/>
                    </pic:cNvPicPr>
                  </pic:nvPicPr>
                  <pic:blipFill>
                    <a:blip r:embed="rId10"/>
                    <a:srcRect t="18429" r="1693" b="20543"/>
                    <a:stretch>
                      <a:fillRect/>
                    </a:stretch>
                  </pic:blipFill>
                  <pic:spPr>
                    <a:xfrm>
                      <a:off x="0" y="0"/>
                      <a:ext cx="1812290" cy="2439035"/>
                    </a:xfrm>
                    <a:prstGeom prst="rect">
                      <a:avLst/>
                    </a:prstGeom>
                  </pic:spPr>
                </pic:pic>
              </a:graphicData>
            </a:graphic>
          </wp:inline>
        </w:drawing>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bookmarkStart w:id="96" w:name="_Toc27518"/>
      <w:r>
        <w:rPr>
          <w:rFonts w:hint="eastAsia" w:ascii="宋体" w:hAnsi="宋体" w:eastAsia="宋体" w:cs="宋体"/>
          <w:b w:val="0"/>
          <w:bCs/>
          <w:sz w:val="28"/>
          <w:szCs w:val="28"/>
          <w:highlight w:val="none"/>
          <w:lang w:val="en-US" w:eastAsia="zh-CN"/>
        </w:rPr>
        <w:t>3.救灾物资储备安全(C202)：分值6分，得分6分。</w:t>
      </w:r>
      <w:bookmarkEnd w:id="96"/>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用以反映救灾物资储备安全环境及相应的调拨措施。</w:t>
      </w:r>
    </w:p>
    <w:p>
      <w:pPr>
        <w:pStyle w:val="17"/>
        <w:spacing w:after="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评价小组</w:t>
      </w:r>
      <w:r>
        <w:rPr>
          <w:rFonts w:hint="eastAsia" w:ascii="宋体" w:hAnsi="宋体" w:eastAsia="宋体" w:cs="宋体"/>
          <w:bCs/>
          <w:color w:val="auto"/>
          <w:sz w:val="28"/>
          <w:szCs w:val="28"/>
          <w:highlight w:val="none"/>
        </w:rPr>
        <w:t>经实地</w:t>
      </w:r>
      <w:r>
        <w:rPr>
          <w:rFonts w:hint="eastAsia" w:ascii="宋体" w:hAnsi="宋体" w:eastAsia="宋体" w:cs="宋体"/>
          <w:bCs/>
          <w:color w:val="auto"/>
          <w:sz w:val="28"/>
          <w:szCs w:val="28"/>
          <w:highlight w:val="none"/>
          <w:lang w:val="en-US" w:eastAsia="zh-CN"/>
        </w:rPr>
        <w:t>检查、查阅资料，应急物资存储均按相应制度严格执行，定期检查、盘点，相应资料记录真实完整，物资出</w:t>
      </w:r>
      <w:r>
        <w:rPr>
          <w:rFonts w:hint="eastAsia" w:ascii="宋体" w:hAnsi="宋体" w:cs="宋体"/>
          <w:bCs/>
          <w:color w:val="auto"/>
          <w:sz w:val="28"/>
          <w:szCs w:val="28"/>
          <w:highlight w:val="none"/>
          <w:lang w:val="en-US" w:eastAsia="zh-CN"/>
        </w:rPr>
        <w:t>、</w:t>
      </w:r>
      <w:r>
        <w:rPr>
          <w:rFonts w:hint="eastAsia" w:ascii="宋体" w:hAnsi="宋体" w:eastAsia="宋体" w:cs="宋体"/>
          <w:bCs/>
          <w:color w:val="auto"/>
          <w:sz w:val="28"/>
          <w:szCs w:val="28"/>
          <w:highlight w:val="none"/>
          <w:lang w:val="en-US" w:eastAsia="zh-CN"/>
        </w:rPr>
        <w:t>入库执行严谨合规</w:t>
      </w:r>
      <w:r>
        <w:rPr>
          <w:rFonts w:hint="eastAsia" w:ascii="宋体" w:hAnsi="宋体" w:eastAsia="宋体" w:cs="宋体"/>
          <w:bCs/>
          <w:color w:val="auto"/>
          <w:sz w:val="28"/>
          <w:szCs w:val="28"/>
          <w:highlight w:val="none"/>
        </w:rPr>
        <w:t>。本指标得分</w:t>
      </w:r>
      <w:r>
        <w:rPr>
          <w:rFonts w:hint="eastAsia" w:ascii="宋体" w:hAnsi="宋体" w:eastAsia="宋体" w:cs="宋体"/>
          <w:bCs/>
          <w:color w:val="auto"/>
          <w:sz w:val="28"/>
          <w:szCs w:val="28"/>
          <w:highlight w:val="none"/>
          <w:lang w:val="en-US" w:eastAsia="zh-CN"/>
        </w:rPr>
        <w:t>6</w:t>
      </w:r>
      <w:r>
        <w:rPr>
          <w:rFonts w:hint="eastAsia" w:ascii="宋体" w:hAnsi="宋体" w:eastAsia="宋体" w:cs="宋体"/>
          <w:bCs/>
          <w:color w:val="auto"/>
          <w:sz w:val="28"/>
          <w:szCs w:val="28"/>
          <w:highlight w:val="none"/>
        </w:rPr>
        <w:t>分。</w:t>
      </w:r>
    </w:p>
    <w:p>
      <w:pPr>
        <w:pStyle w:val="17"/>
        <w:spacing w:after="0" w:line="360" w:lineRule="auto"/>
        <w:ind w:firstLine="560" w:firstLineChars="20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物资检查附图（部分）：</w:t>
      </w:r>
    </w:p>
    <w:p>
      <w:pPr>
        <w:pStyle w:val="17"/>
        <w:spacing w:after="0" w:line="360" w:lineRule="auto"/>
        <w:ind w:left="0" w:leftChars="0" w:firstLine="0" w:firstLineChars="0"/>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drawing>
          <wp:inline distT="0" distB="0" distL="114300" distR="114300">
            <wp:extent cx="2023110" cy="2023110"/>
            <wp:effectExtent l="0" t="0" r="3810" b="3810"/>
            <wp:docPr id="10" name="图片 10" descr="仓库检查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仓库检查1"/>
                    <pic:cNvPicPr>
                      <a:picLocks noChangeAspect="1"/>
                    </pic:cNvPicPr>
                  </pic:nvPicPr>
                  <pic:blipFill>
                    <a:blip r:embed="rId11"/>
                    <a:stretch>
                      <a:fillRect/>
                    </a:stretch>
                  </pic:blipFill>
                  <pic:spPr>
                    <a:xfrm>
                      <a:off x="0" y="0"/>
                      <a:ext cx="2023110" cy="2023110"/>
                    </a:xfrm>
                    <a:prstGeom prst="rect">
                      <a:avLst/>
                    </a:prstGeom>
                  </pic:spPr>
                </pic:pic>
              </a:graphicData>
            </a:graphic>
          </wp:inline>
        </w:drawing>
      </w:r>
      <w:r>
        <w:rPr>
          <w:rFonts w:hint="eastAsia" w:ascii="宋体" w:hAnsi="宋体" w:eastAsia="宋体" w:cs="宋体"/>
          <w:bCs/>
          <w:color w:val="auto"/>
          <w:sz w:val="28"/>
          <w:szCs w:val="28"/>
          <w:highlight w:val="none"/>
          <w:lang w:val="en-US" w:eastAsia="zh-CN"/>
        </w:rPr>
        <w:drawing>
          <wp:inline distT="0" distB="0" distL="114300" distR="114300">
            <wp:extent cx="2021840" cy="2021840"/>
            <wp:effectExtent l="0" t="0" r="5080" b="5080"/>
            <wp:docPr id="11" name="图片 11" descr="仓库检查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仓库检查2"/>
                    <pic:cNvPicPr>
                      <a:picLocks noChangeAspect="1"/>
                    </pic:cNvPicPr>
                  </pic:nvPicPr>
                  <pic:blipFill>
                    <a:blip r:embed="rId12"/>
                    <a:stretch>
                      <a:fillRect/>
                    </a:stretch>
                  </pic:blipFill>
                  <pic:spPr>
                    <a:xfrm>
                      <a:off x="0" y="0"/>
                      <a:ext cx="2021840" cy="2021840"/>
                    </a:xfrm>
                    <a:prstGeom prst="rect">
                      <a:avLst/>
                    </a:prstGeom>
                  </pic:spPr>
                </pic:pic>
              </a:graphicData>
            </a:graphic>
          </wp:inline>
        </w:drawing>
      </w:r>
      <w:r>
        <w:rPr>
          <w:rFonts w:hint="eastAsia" w:ascii="宋体" w:hAnsi="宋体" w:eastAsia="宋体" w:cs="宋体"/>
          <w:bCs/>
          <w:color w:val="auto"/>
          <w:sz w:val="28"/>
          <w:szCs w:val="28"/>
          <w:highlight w:val="none"/>
          <w:lang w:val="en-US" w:eastAsia="zh-CN"/>
        </w:rPr>
        <w:drawing>
          <wp:inline distT="0" distB="0" distL="114300" distR="114300">
            <wp:extent cx="2782570" cy="2087245"/>
            <wp:effectExtent l="0" t="0" r="635" b="6350"/>
            <wp:docPr id="1" name="图片 1" descr="物资检查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物资检查1"/>
                    <pic:cNvPicPr>
                      <a:picLocks noChangeAspect="1"/>
                    </pic:cNvPicPr>
                  </pic:nvPicPr>
                  <pic:blipFill>
                    <a:blip r:embed="rId13"/>
                    <a:stretch>
                      <a:fillRect/>
                    </a:stretch>
                  </pic:blipFill>
                  <pic:spPr>
                    <a:xfrm rot="5400000">
                      <a:off x="0" y="0"/>
                      <a:ext cx="2782570" cy="2087245"/>
                    </a:xfrm>
                    <a:prstGeom prst="rect">
                      <a:avLst/>
                    </a:prstGeom>
                  </pic:spPr>
                </pic:pic>
              </a:graphicData>
            </a:graphic>
          </wp:inline>
        </w:drawing>
      </w:r>
      <w:r>
        <w:rPr>
          <w:rFonts w:hint="eastAsia" w:ascii="宋体" w:hAnsi="宋体" w:eastAsia="宋体" w:cs="宋体"/>
          <w:bCs/>
          <w:color w:val="auto"/>
          <w:sz w:val="28"/>
          <w:szCs w:val="28"/>
          <w:highlight w:val="none"/>
          <w:lang w:val="en-US" w:eastAsia="zh-CN"/>
        </w:rPr>
        <w:drawing>
          <wp:inline distT="0" distB="0" distL="114300" distR="114300">
            <wp:extent cx="2784475" cy="2088515"/>
            <wp:effectExtent l="0" t="0" r="14605" b="4445"/>
            <wp:docPr id="4" name="图片 4" descr="物资检查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物资检查2"/>
                    <pic:cNvPicPr>
                      <a:picLocks noChangeAspect="1"/>
                    </pic:cNvPicPr>
                  </pic:nvPicPr>
                  <pic:blipFill>
                    <a:blip r:embed="rId14"/>
                    <a:stretch>
                      <a:fillRect/>
                    </a:stretch>
                  </pic:blipFill>
                  <pic:spPr>
                    <a:xfrm rot="5400000">
                      <a:off x="0" y="0"/>
                      <a:ext cx="2784475" cy="2088515"/>
                    </a:xfrm>
                    <a:prstGeom prst="rect">
                      <a:avLst/>
                    </a:prstGeom>
                  </pic:spPr>
                </pic:pic>
              </a:graphicData>
            </a:graphic>
          </wp:inline>
        </w:drawing>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bookmarkStart w:id="97" w:name="_Toc21488"/>
      <w:r>
        <w:rPr>
          <w:rFonts w:hint="eastAsia" w:ascii="宋体" w:hAnsi="宋体" w:eastAsia="宋体" w:cs="宋体"/>
          <w:b w:val="0"/>
          <w:bCs/>
          <w:sz w:val="28"/>
          <w:szCs w:val="28"/>
          <w:highlight w:val="none"/>
          <w:lang w:val="en-US" w:eastAsia="zh-CN"/>
        </w:rPr>
        <w:t>4.救灾物资采购及时率(C301)：分值3分，得分3分。</w:t>
      </w:r>
      <w:bookmarkEnd w:id="97"/>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评价储备粮食数量是否按计划及时完成。</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运城市发展和改革委员会发文《</w:t>
      </w:r>
      <w:r>
        <w:rPr>
          <w:rFonts w:hint="eastAsia" w:ascii="宋体" w:hAnsi="宋体" w:eastAsia="宋体" w:cs="宋体"/>
          <w:bCs/>
          <w:color w:val="auto"/>
          <w:sz w:val="28"/>
          <w:szCs w:val="28"/>
          <w:highlight w:val="none"/>
          <w:lang w:val="en-US" w:eastAsia="zh-CN"/>
        </w:rPr>
        <w:t>关于采购市级应急救灾物资所需资金的请示》，今年对剩余的10个品种物资进行采购，采购预算</w:t>
      </w:r>
      <w:r>
        <w:rPr>
          <w:rFonts w:hint="eastAsia" w:ascii="宋体" w:hAnsi="宋体" w:eastAsia="宋体" w:cs="宋体"/>
          <w:b w:val="0"/>
          <w:bCs/>
          <w:sz w:val="28"/>
          <w:szCs w:val="28"/>
          <w:highlight w:val="none"/>
          <w:lang w:val="en-US" w:eastAsia="zh-CN"/>
        </w:rPr>
        <w:t>资金442.8万元。</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通过审阅运城市发改委2021年度采购市级应急救灾物资专项资金明细账簿及相</w:t>
      </w:r>
      <w:r>
        <w:rPr>
          <w:rFonts w:hint="eastAsia" w:ascii="宋体" w:hAnsi="宋体" w:eastAsia="宋体" w:cs="宋体"/>
          <w:bCs/>
          <w:color w:val="auto"/>
          <w:sz w:val="28"/>
          <w:szCs w:val="28"/>
          <w:highlight w:val="none"/>
          <w:lang w:val="en-US" w:eastAsia="zh-CN"/>
        </w:rPr>
        <w:t>关资料，救灾物资均及时完成采购</w:t>
      </w:r>
      <w:r>
        <w:rPr>
          <w:rFonts w:hint="eastAsia" w:ascii="宋体" w:hAnsi="宋体" w:eastAsia="宋体" w:cs="宋体"/>
          <w:bCs/>
          <w:color w:val="auto"/>
          <w:sz w:val="28"/>
          <w:szCs w:val="28"/>
          <w:highlight w:val="none"/>
        </w:rPr>
        <w:t>，本指标得分</w:t>
      </w:r>
      <w:r>
        <w:rPr>
          <w:rFonts w:hint="eastAsia" w:ascii="宋体" w:hAnsi="宋体" w:eastAsia="宋体" w:cs="宋体"/>
          <w:bCs/>
          <w:color w:val="auto"/>
          <w:sz w:val="28"/>
          <w:szCs w:val="28"/>
          <w:highlight w:val="none"/>
          <w:lang w:val="en-US" w:eastAsia="zh-CN"/>
        </w:rPr>
        <w:t>3</w:t>
      </w:r>
      <w:r>
        <w:rPr>
          <w:rFonts w:hint="eastAsia" w:ascii="宋体" w:hAnsi="宋体" w:eastAsia="宋体" w:cs="宋体"/>
          <w:b w:val="0"/>
          <w:bCs/>
          <w:sz w:val="28"/>
          <w:szCs w:val="28"/>
          <w:highlight w:val="none"/>
          <w:lang w:val="en-US" w:eastAsia="zh-CN"/>
        </w:rPr>
        <w:t>分。</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bookmarkStart w:id="98" w:name="_Toc3963"/>
      <w:bookmarkStart w:id="99" w:name="_Toc32032"/>
      <w:r>
        <w:rPr>
          <w:rFonts w:hint="eastAsia" w:ascii="宋体" w:hAnsi="宋体" w:eastAsia="宋体" w:cs="宋体"/>
          <w:b w:val="0"/>
          <w:bCs/>
          <w:sz w:val="28"/>
          <w:szCs w:val="28"/>
          <w:highlight w:val="none"/>
          <w:lang w:val="en-US" w:eastAsia="zh-CN"/>
        </w:rPr>
        <w:t>5.救灾物资入库及时率(C302)：分值3分，得分2分</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评价采购的物资及时查验入库情况。</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通过查验2021年度运城市发改委应急</w:t>
      </w:r>
      <w:r>
        <w:rPr>
          <w:rFonts w:hint="eastAsia" w:ascii="宋体" w:hAnsi="宋体" w:eastAsia="宋体" w:cs="宋体"/>
          <w:bCs/>
          <w:sz w:val="28"/>
          <w:szCs w:val="28"/>
          <w:highlight w:val="none"/>
          <w:lang w:val="en-US" w:eastAsia="zh-CN"/>
        </w:rPr>
        <w:t>救灾物资采购项目招（投）标资料签收记录，合同书标明交货日期为合同签订后15日历天内，物资入库验收单显示收货时间超过合同规定的期限，扣1分，此指</w:t>
      </w:r>
      <w:r>
        <w:rPr>
          <w:rFonts w:hint="eastAsia" w:ascii="宋体" w:hAnsi="宋体" w:eastAsia="宋体" w:cs="宋体"/>
          <w:b w:val="0"/>
          <w:bCs/>
          <w:sz w:val="28"/>
          <w:szCs w:val="28"/>
          <w:highlight w:val="none"/>
          <w:lang w:val="en-US" w:eastAsia="zh-CN"/>
        </w:rPr>
        <w:t>标得分2分。</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6.救灾物资检查、维护及时性(C303)：分值4分，得分4分</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评价库内救灾物资及时检查、维护、盘点，不影响正常救援工作的情况。</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lang w:val="en-US" w:eastAsia="zh-CN"/>
        </w:rPr>
      </w:pPr>
      <w:r>
        <w:rPr>
          <w:rFonts w:hint="eastAsia" w:ascii="宋体" w:hAnsi="宋体" w:eastAsia="宋体" w:cs="宋体"/>
          <w:b w:val="0"/>
          <w:bCs/>
          <w:sz w:val="28"/>
          <w:szCs w:val="28"/>
          <w:highlight w:val="none"/>
          <w:lang w:val="en-US" w:eastAsia="zh-CN"/>
        </w:rPr>
        <w:t>评价小组通过查阅2021年度应急物资定期检查记录、入库相关资料、以及仓库实地查阅，2021年度库内救灾物资及时检查、维护、盘点，确保应急物</w:t>
      </w:r>
      <w:r>
        <w:rPr>
          <w:rFonts w:hint="eastAsia" w:ascii="宋体" w:hAnsi="宋体" w:eastAsia="宋体" w:cs="宋体"/>
          <w:bCs/>
          <w:sz w:val="28"/>
          <w:szCs w:val="28"/>
          <w:highlight w:val="none"/>
          <w:lang w:val="en-US" w:eastAsia="zh-CN"/>
        </w:rPr>
        <w:t>资达到使用标准，不影响救灾救援工作。</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检查附图如下：</w:t>
      </w:r>
    </w:p>
    <w:p>
      <w:pPr>
        <w:pStyle w:val="17"/>
        <w:spacing w:before="468" w:beforeLines="150" w:after="468" w:afterLines="150" w:line="360" w:lineRule="auto"/>
        <w:ind w:firstLine="560" w:firstLineChars="200"/>
        <w:jc w:val="center"/>
        <w:outlineLvl w:val="1"/>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drawing>
          <wp:inline distT="0" distB="0" distL="114300" distR="114300">
            <wp:extent cx="1405255" cy="3038475"/>
            <wp:effectExtent l="0" t="0" r="12065" b="9525"/>
            <wp:docPr id="5" name="图片 5" descr="应急灯充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应急灯充电1"/>
                    <pic:cNvPicPr>
                      <a:picLocks noChangeAspect="1"/>
                    </pic:cNvPicPr>
                  </pic:nvPicPr>
                  <pic:blipFill>
                    <a:blip r:embed="rId15"/>
                    <a:stretch>
                      <a:fillRect/>
                    </a:stretch>
                  </pic:blipFill>
                  <pic:spPr>
                    <a:xfrm>
                      <a:off x="0" y="0"/>
                      <a:ext cx="1405255" cy="3038475"/>
                    </a:xfrm>
                    <a:prstGeom prst="rect">
                      <a:avLst/>
                    </a:prstGeom>
                  </pic:spPr>
                </pic:pic>
              </a:graphicData>
            </a:graphic>
          </wp:inline>
        </w:drawing>
      </w:r>
    </w:p>
    <w:p>
      <w:pPr>
        <w:pStyle w:val="17"/>
        <w:spacing w:before="468" w:beforeLines="150" w:after="468" w:afterLines="150" w:line="360" w:lineRule="auto"/>
        <w:ind w:firstLine="560" w:firstLineChars="200"/>
        <w:jc w:val="center"/>
        <w:outlineLvl w:val="1"/>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（应急灯检查）</w:t>
      </w:r>
    </w:p>
    <w:p>
      <w:pPr>
        <w:pStyle w:val="17"/>
        <w:spacing w:before="468" w:beforeLines="150" w:after="468" w:afterLines="150" w:line="360" w:lineRule="auto"/>
        <w:ind w:firstLine="560" w:firstLineChars="200"/>
        <w:jc w:val="center"/>
        <w:outlineLvl w:val="1"/>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drawing>
          <wp:inline distT="0" distB="0" distL="114300" distR="114300">
            <wp:extent cx="1732915" cy="2311400"/>
            <wp:effectExtent l="0" t="0" r="4445" b="5080"/>
            <wp:docPr id="7" name="图片 7" descr="仓库大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仓库大门"/>
                    <pic:cNvPicPr>
                      <a:picLocks noChangeAspect="1"/>
                    </pic:cNvPicPr>
                  </pic:nvPicPr>
                  <pic:blipFill>
                    <a:blip r:embed="rId16"/>
                    <a:stretch>
                      <a:fillRect/>
                    </a:stretch>
                  </pic:blipFill>
                  <pic:spPr>
                    <a:xfrm>
                      <a:off x="0" y="0"/>
                      <a:ext cx="1732915" cy="2311400"/>
                    </a:xfrm>
                    <a:prstGeom prst="rect">
                      <a:avLst/>
                    </a:prstGeom>
                  </pic:spPr>
                </pic:pic>
              </a:graphicData>
            </a:graphic>
          </wp:inline>
        </w:drawing>
      </w:r>
    </w:p>
    <w:p>
      <w:pPr>
        <w:pStyle w:val="17"/>
        <w:spacing w:before="468" w:beforeLines="150" w:after="468" w:afterLines="150" w:line="360" w:lineRule="auto"/>
        <w:ind w:firstLine="560" w:firstLineChars="200"/>
        <w:jc w:val="center"/>
        <w:outlineLvl w:val="1"/>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（仓库大门）</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7.成本节约率(C401)。分值4分，得4分。</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评价考核项目资金的成本节约程度。</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市级采购物资项目财政预</w:t>
      </w:r>
      <w:r>
        <w:rPr>
          <w:rFonts w:hint="eastAsia" w:ascii="宋体" w:hAnsi="宋体" w:eastAsia="宋体" w:cs="宋体"/>
          <w:color w:val="auto"/>
          <w:sz w:val="28"/>
          <w:szCs w:val="28"/>
          <w:lang w:val="en-US" w:eastAsia="zh-CN"/>
        </w:rPr>
        <w:t>算资金442.83万元，经查阅账套及相关资料，确认实际支出441.029万元，</w:t>
      </w:r>
      <w:r>
        <w:rPr>
          <w:rFonts w:hint="eastAsia" w:ascii="宋体" w:hAnsi="宋体" w:eastAsia="宋体" w:cs="宋体"/>
          <w:bCs/>
          <w:sz w:val="28"/>
          <w:szCs w:val="28"/>
          <w:highlight w:val="none"/>
          <w:lang w:val="en-US" w:eastAsia="zh-CN"/>
        </w:rPr>
        <w:t>符合财政预算标准。此项得4</w:t>
      </w:r>
      <w:r>
        <w:rPr>
          <w:rFonts w:hint="eastAsia" w:ascii="宋体" w:hAnsi="宋体" w:eastAsia="宋体" w:cs="宋体"/>
          <w:b w:val="0"/>
          <w:bCs/>
          <w:sz w:val="28"/>
          <w:szCs w:val="28"/>
          <w:highlight w:val="none"/>
          <w:lang w:val="en-US" w:eastAsia="zh-CN"/>
        </w:rPr>
        <w:t>分。</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default"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（四）效益类指标</w:t>
      </w:r>
      <w:bookmarkEnd w:id="98"/>
      <w:bookmarkEnd w:id="99"/>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Cs/>
          <w:sz w:val="28"/>
          <w:szCs w:val="28"/>
          <w:highlight w:val="none"/>
        </w:rPr>
      </w:pPr>
      <w:r>
        <w:rPr>
          <w:rFonts w:hint="eastAsia" w:ascii="宋体" w:hAnsi="宋体" w:eastAsia="宋体" w:cs="宋体"/>
          <w:b w:val="0"/>
          <w:bCs/>
          <w:sz w:val="28"/>
          <w:szCs w:val="28"/>
          <w:highlight w:val="none"/>
          <w:lang w:val="en-US" w:eastAsia="zh-CN"/>
        </w:rPr>
        <w:t>效益类指标分为社会效益(D1)、可持续影响(D2)、服务对象满意度(D3)三个二类指标，四个三类指标，分值30分，实际得分27分。各个指标的</w:t>
      </w:r>
      <w:r>
        <w:rPr>
          <w:rFonts w:hint="eastAsia" w:ascii="宋体" w:hAnsi="宋体" w:eastAsia="宋体" w:cs="宋体"/>
          <w:bCs/>
          <w:sz w:val="28"/>
          <w:szCs w:val="28"/>
          <w:highlight w:val="none"/>
        </w:rPr>
        <w:t>实际得分情况见下表：</w:t>
      </w:r>
    </w:p>
    <w:tbl>
      <w:tblPr>
        <w:tblStyle w:val="18"/>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50"/>
        <w:gridCol w:w="1425"/>
        <w:gridCol w:w="705"/>
        <w:gridCol w:w="2625"/>
        <w:gridCol w:w="750"/>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270"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一级指标</w:t>
            </w:r>
          </w:p>
        </w:tc>
        <w:tc>
          <w:tcPr>
            <w:tcW w:w="750"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w:t>
            </w:r>
          </w:p>
        </w:tc>
        <w:tc>
          <w:tcPr>
            <w:tcW w:w="1425"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二级指标</w:t>
            </w:r>
          </w:p>
        </w:tc>
        <w:tc>
          <w:tcPr>
            <w:tcW w:w="705"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w:t>
            </w:r>
          </w:p>
        </w:tc>
        <w:tc>
          <w:tcPr>
            <w:tcW w:w="2625"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三级指标</w:t>
            </w:r>
          </w:p>
        </w:tc>
        <w:tc>
          <w:tcPr>
            <w:tcW w:w="750"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w:t>
            </w:r>
          </w:p>
        </w:tc>
        <w:tc>
          <w:tcPr>
            <w:tcW w:w="776" w:type="dxa"/>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70" w:type="dxa"/>
            <w:vMerge w:val="restart"/>
            <w:vAlign w:val="center"/>
          </w:tcPr>
          <w:p>
            <w:pPr>
              <w:autoSpaceDE w:val="0"/>
              <w:autoSpaceDN w:val="0"/>
              <w:adjustRightInd w:val="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效益</w:t>
            </w:r>
            <w:r>
              <w:rPr>
                <w:rFonts w:hint="eastAsia" w:ascii="宋体" w:hAnsi="宋体" w:eastAsia="宋体" w:cs="宋体"/>
                <w:kern w:val="0"/>
                <w:sz w:val="24"/>
                <w:szCs w:val="24"/>
                <w:highlight w:val="none"/>
                <w:lang w:val="en-US" w:eastAsia="zh-CN"/>
              </w:rPr>
              <w:t>指标</w:t>
            </w:r>
            <w:r>
              <w:rPr>
                <w:rFonts w:hint="eastAsia" w:ascii="宋体" w:hAnsi="宋体" w:cs="宋体"/>
                <w:kern w:val="0"/>
                <w:sz w:val="24"/>
                <w:szCs w:val="24"/>
                <w:highlight w:val="none"/>
                <w:lang w:val="en-US" w:eastAsia="zh-CN"/>
              </w:rPr>
              <w:t>(D)</w:t>
            </w:r>
          </w:p>
        </w:tc>
        <w:tc>
          <w:tcPr>
            <w:tcW w:w="750" w:type="dxa"/>
            <w:vMerge w:val="restart"/>
            <w:vAlign w:val="center"/>
          </w:tcPr>
          <w:p>
            <w:pPr>
              <w:autoSpaceDE w:val="0"/>
              <w:autoSpaceDN w:val="0"/>
              <w:adjustRightIn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30</w:t>
            </w:r>
          </w:p>
        </w:tc>
        <w:tc>
          <w:tcPr>
            <w:tcW w:w="1425" w:type="dxa"/>
            <w:vMerge w:val="restart"/>
            <w:vAlign w:val="center"/>
          </w:tcPr>
          <w:p>
            <w:pPr>
              <w:autoSpaceDE w:val="0"/>
              <w:autoSpaceDN w:val="0"/>
              <w:adjustRightInd w:val="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社会效益</w:t>
            </w:r>
            <w:r>
              <w:rPr>
                <w:rFonts w:hint="eastAsia" w:ascii="宋体" w:hAnsi="宋体" w:cs="宋体"/>
                <w:kern w:val="0"/>
                <w:sz w:val="24"/>
                <w:szCs w:val="24"/>
                <w:highlight w:val="none"/>
                <w:lang w:val="en-US" w:eastAsia="zh-CN"/>
              </w:rPr>
              <w:t>(D1)</w:t>
            </w:r>
          </w:p>
        </w:tc>
        <w:tc>
          <w:tcPr>
            <w:tcW w:w="705" w:type="dxa"/>
            <w:vMerge w:val="restart"/>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2625" w:type="dxa"/>
            <w:vAlign w:val="center"/>
          </w:tcPr>
          <w:p>
            <w:pPr>
              <w:autoSpaceDE w:val="0"/>
              <w:autoSpaceDN w:val="0"/>
              <w:adjustRightInd w:val="0"/>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应急物资储备能力</w:t>
            </w:r>
            <w:r>
              <w:rPr>
                <w:rFonts w:hint="eastAsia" w:ascii="宋体" w:hAnsi="宋体" w:cs="宋体"/>
                <w:kern w:val="0"/>
                <w:sz w:val="24"/>
                <w:szCs w:val="24"/>
                <w:highlight w:val="none"/>
                <w:lang w:val="en-US" w:eastAsia="zh-CN"/>
              </w:rPr>
              <w:t>(D101)</w:t>
            </w:r>
          </w:p>
        </w:tc>
        <w:tc>
          <w:tcPr>
            <w:tcW w:w="750" w:type="dxa"/>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776" w:type="dxa"/>
            <w:vAlign w:val="center"/>
          </w:tcPr>
          <w:p>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70"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750"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1425"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705"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2625" w:type="dxa"/>
            <w:vAlign w:val="center"/>
          </w:tcPr>
          <w:p>
            <w:pPr>
              <w:autoSpaceDE w:val="0"/>
              <w:autoSpaceDN w:val="0"/>
              <w:adjustRightInd w:val="0"/>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应急保障能力</w:t>
            </w:r>
            <w:r>
              <w:rPr>
                <w:rFonts w:hint="eastAsia" w:ascii="宋体" w:hAnsi="宋体" w:cs="宋体"/>
                <w:kern w:val="0"/>
                <w:sz w:val="24"/>
                <w:szCs w:val="24"/>
                <w:highlight w:val="none"/>
                <w:lang w:val="en-US" w:eastAsia="zh-CN"/>
              </w:rPr>
              <w:t>(D102)</w:t>
            </w:r>
          </w:p>
        </w:tc>
        <w:tc>
          <w:tcPr>
            <w:tcW w:w="750" w:type="dxa"/>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776" w:type="dxa"/>
            <w:vAlign w:val="center"/>
          </w:tcPr>
          <w:p>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70"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750"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1425" w:type="dxa"/>
            <w:vAlign w:val="center"/>
          </w:tcPr>
          <w:p>
            <w:pPr>
              <w:widowControl/>
              <w:jc w:val="center"/>
              <w:textAlignment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可持续影响</w:t>
            </w:r>
            <w:r>
              <w:rPr>
                <w:rFonts w:hint="eastAsia" w:ascii="宋体" w:hAnsi="宋体" w:cs="宋体"/>
                <w:kern w:val="0"/>
                <w:sz w:val="24"/>
                <w:szCs w:val="24"/>
                <w:highlight w:val="none"/>
                <w:lang w:val="en-US" w:eastAsia="zh-CN"/>
              </w:rPr>
              <w:t>(D2)</w:t>
            </w:r>
          </w:p>
        </w:tc>
        <w:tc>
          <w:tcPr>
            <w:tcW w:w="705" w:type="dxa"/>
            <w:vAlign w:val="center"/>
          </w:tcPr>
          <w:p>
            <w:pPr>
              <w:widowControl/>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w:t>
            </w:r>
          </w:p>
        </w:tc>
        <w:tc>
          <w:tcPr>
            <w:tcW w:w="2625" w:type="dxa"/>
            <w:vAlign w:val="center"/>
          </w:tcPr>
          <w:p>
            <w:pPr>
              <w:autoSpaceDE w:val="0"/>
              <w:autoSpaceDN w:val="0"/>
              <w:adjustRightInd w:val="0"/>
              <w:jc w:val="left"/>
              <w:rPr>
                <w:rFonts w:hint="default" w:ascii="宋体" w:hAnsi="宋体" w:eastAsia="宋体" w:cs="宋体"/>
                <w:kern w:val="0"/>
                <w:sz w:val="24"/>
                <w:szCs w:val="24"/>
                <w:highlight w:val="none"/>
                <w:lang w:val="en-US" w:eastAsia="zh-CN" w:bidi="ar-SA"/>
              </w:rPr>
            </w:pPr>
            <w:r>
              <w:rPr>
                <w:rFonts w:hint="eastAsia" w:ascii="宋体" w:hAnsi="宋体" w:cs="宋体"/>
                <w:color w:val="000000"/>
                <w:sz w:val="24"/>
                <w:szCs w:val="24"/>
                <w:highlight w:val="none"/>
                <w:lang w:val="en-US" w:eastAsia="zh-CN"/>
              </w:rPr>
              <w:t>提高应急处置能力</w:t>
            </w:r>
            <w:r>
              <w:rPr>
                <w:rFonts w:hint="eastAsia" w:ascii="宋体" w:hAnsi="宋体" w:cs="宋体"/>
                <w:kern w:val="0"/>
                <w:sz w:val="24"/>
                <w:szCs w:val="24"/>
                <w:highlight w:val="none"/>
                <w:lang w:val="en-US" w:eastAsia="zh-CN"/>
              </w:rPr>
              <w:t>(D201)</w:t>
            </w:r>
          </w:p>
        </w:tc>
        <w:tc>
          <w:tcPr>
            <w:tcW w:w="750" w:type="dxa"/>
            <w:vAlign w:val="center"/>
          </w:tcPr>
          <w:p>
            <w:pPr>
              <w:widowControl/>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w:t>
            </w:r>
          </w:p>
        </w:tc>
        <w:tc>
          <w:tcPr>
            <w:tcW w:w="776" w:type="dxa"/>
            <w:vAlign w:val="center"/>
          </w:tcPr>
          <w:p>
            <w:pPr>
              <w:widowControl/>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70"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750" w:type="dxa"/>
            <w:vMerge w:val="continue"/>
            <w:vAlign w:val="center"/>
          </w:tcPr>
          <w:p>
            <w:pPr>
              <w:autoSpaceDE w:val="0"/>
              <w:autoSpaceDN w:val="0"/>
              <w:adjustRightInd w:val="0"/>
              <w:jc w:val="center"/>
              <w:rPr>
                <w:rFonts w:hint="eastAsia" w:ascii="宋体" w:hAnsi="宋体" w:eastAsia="宋体" w:cs="宋体"/>
                <w:kern w:val="0"/>
                <w:sz w:val="24"/>
                <w:szCs w:val="24"/>
                <w:highlight w:val="none"/>
              </w:rPr>
            </w:pPr>
          </w:p>
        </w:tc>
        <w:tc>
          <w:tcPr>
            <w:tcW w:w="1425" w:type="dxa"/>
            <w:vAlign w:val="center"/>
          </w:tcPr>
          <w:p>
            <w:pPr>
              <w:widowControl/>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服务对象满意度</w:t>
            </w:r>
            <w:r>
              <w:rPr>
                <w:rFonts w:hint="eastAsia" w:ascii="宋体" w:hAnsi="宋体" w:cs="宋体"/>
                <w:kern w:val="0"/>
                <w:sz w:val="24"/>
                <w:szCs w:val="24"/>
                <w:highlight w:val="none"/>
                <w:lang w:val="en-US" w:eastAsia="zh-CN"/>
              </w:rPr>
              <w:t>(D3)</w:t>
            </w:r>
          </w:p>
        </w:tc>
        <w:tc>
          <w:tcPr>
            <w:tcW w:w="705" w:type="dxa"/>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2625" w:type="dxa"/>
            <w:vAlign w:val="center"/>
          </w:tcPr>
          <w:p>
            <w:pPr>
              <w:autoSpaceDE w:val="0"/>
              <w:autoSpaceDN w:val="0"/>
              <w:adjustRightInd w:val="0"/>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服务群众满意度</w:t>
            </w:r>
            <w:r>
              <w:rPr>
                <w:rFonts w:hint="eastAsia" w:ascii="宋体" w:hAnsi="宋体" w:cs="宋体"/>
                <w:kern w:val="0"/>
                <w:sz w:val="24"/>
                <w:szCs w:val="24"/>
                <w:highlight w:val="none"/>
                <w:lang w:val="en-US" w:eastAsia="zh-CN"/>
              </w:rPr>
              <w:t>(D301)</w:t>
            </w:r>
          </w:p>
        </w:tc>
        <w:tc>
          <w:tcPr>
            <w:tcW w:w="750" w:type="dxa"/>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776" w:type="dxa"/>
            <w:vAlign w:val="center"/>
          </w:tcPr>
          <w:p>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r>
    </w:tbl>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bookmarkStart w:id="100" w:name="_Toc10298"/>
      <w:r>
        <w:rPr>
          <w:rFonts w:hint="eastAsia" w:ascii="宋体" w:hAnsi="宋体" w:eastAsia="宋体" w:cs="宋体"/>
          <w:b w:val="0"/>
          <w:bCs/>
          <w:sz w:val="28"/>
          <w:szCs w:val="28"/>
          <w:highlight w:val="none"/>
          <w:lang w:val="en-US" w:eastAsia="zh-CN"/>
        </w:rPr>
        <w:t>1.应急物资储备能力(D101)：分值5分，得分3分。</w:t>
      </w:r>
      <w:bookmarkEnd w:id="100"/>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运城市应急管理局发文《关于市级应急救灾物资储备的建议计划》，文件中表明，</w:t>
      </w:r>
      <w:r>
        <w:rPr>
          <w:rFonts w:hint="eastAsia" w:ascii="宋体" w:hAnsi="宋体" w:eastAsia="宋体" w:cs="宋体"/>
          <w:bCs/>
          <w:sz w:val="28"/>
          <w:szCs w:val="28"/>
          <w:highlight w:val="none"/>
          <w:lang w:val="en-US" w:eastAsia="zh-CN"/>
        </w:rPr>
        <w:t>针对近年来我市发生的风雹、洪涝、雪灾灾害情况及储备数量能够满足救灾群众基本生活保障的原则下，市级应急救灾应进行基本生活物资储备。依据《运城市自然灾害救助应急预案》相关应急响应，</w:t>
      </w:r>
      <w:r>
        <w:rPr>
          <w:rFonts w:hint="eastAsia" w:ascii="宋体" w:hAnsi="宋体" w:eastAsia="宋体" w:cs="宋体"/>
          <w:bCs/>
          <w:sz w:val="28"/>
          <w:szCs w:val="28"/>
          <w:highlight w:val="none"/>
        </w:rPr>
        <w:t>2021年</w:t>
      </w:r>
      <w:r>
        <w:rPr>
          <w:rFonts w:hint="eastAsia" w:ascii="宋体" w:hAnsi="宋体" w:eastAsia="宋体" w:cs="宋体"/>
          <w:sz w:val="28"/>
          <w:szCs w:val="28"/>
          <w:lang w:val="en-US" w:eastAsia="zh-CN"/>
        </w:rPr>
        <w:t>购入棉帐篷740顶、棉褥1500件、中长棉衣2000件、单帐篷530顶、指挥帐篷3顶、应急灯400个、发电机3台、强光小手电500个、折叠床1300个、应急包370个，完成应急物资储备计划，基本救灾</w:t>
      </w:r>
      <w:r>
        <w:rPr>
          <w:rFonts w:hint="eastAsia" w:ascii="宋体" w:hAnsi="宋体" w:eastAsia="宋体" w:cs="宋体"/>
          <w:bCs/>
          <w:sz w:val="28"/>
          <w:szCs w:val="28"/>
          <w:highlight w:val="none"/>
          <w:lang w:val="en-US" w:eastAsia="zh-CN"/>
        </w:rPr>
        <w:t>物资储备充足，能满足受灾群众基</w:t>
      </w:r>
      <w:r>
        <w:rPr>
          <w:rFonts w:hint="eastAsia" w:ascii="宋体" w:hAnsi="宋体" w:eastAsia="宋体" w:cs="宋体"/>
          <w:b w:val="0"/>
          <w:bCs/>
          <w:sz w:val="28"/>
          <w:szCs w:val="28"/>
          <w:highlight w:val="none"/>
          <w:lang w:val="en-US" w:eastAsia="zh-CN"/>
        </w:rPr>
        <w:t>本生活保障。</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经实地查验，救灾物资储备包含救灾帐篷、棉衣被、手电、灯等一般救灾物资，离紧急抢救、保障灾民生活所需的物资要求还有一定差距，若遇特殊受灾情况，无法满足救灾物资多样化的需求。</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综上所述，本指标得分3分。</w:t>
      </w:r>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b w:val="0"/>
          <w:bCs/>
          <w:sz w:val="28"/>
          <w:szCs w:val="28"/>
          <w:highlight w:val="none"/>
          <w:lang w:val="en-US" w:eastAsia="zh-CN"/>
        </w:rPr>
      </w:pPr>
      <w:bookmarkStart w:id="101" w:name="_Toc15420"/>
      <w:r>
        <w:rPr>
          <w:rFonts w:hint="eastAsia" w:ascii="宋体" w:hAnsi="宋体" w:eastAsia="宋体" w:cs="宋体"/>
          <w:b w:val="0"/>
          <w:bCs/>
          <w:sz w:val="28"/>
          <w:szCs w:val="28"/>
          <w:highlight w:val="none"/>
          <w:lang w:val="en-US" w:eastAsia="zh-CN"/>
        </w:rPr>
        <w:t>2.应急保障能力(D102)：分值5分，得分5分。</w:t>
      </w:r>
      <w:bookmarkEnd w:id="101"/>
    </w:p>
    <w:p>
      <w:pPr>
        <w:pStyle w:val="16"/>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宋体" w:hAnsi="宋体" w:eastAsia="宋体" w:cs="宋体"/>
          <w:sz w:val="28"/>
          <w:szCs w:val="28"/>
          <w:lang w:val="en-US" w:eastAsia="zh-CN"/>
        </w:rPr>
      </w:pPr>
      <w:r>
        <w:rPr>
          <w:rFonts w:hint="eastAsia" w:ascii="宋体" w:hAnsi="宋体" w:eastAsia="宋体" w:cs="宋体"/>
          <w:b w:val="0"/>
          <w:bCs/>
          <w:sz w:val="28"/>
          <w:szCs w:val="28"/>
          <w:highlight w:val="none"/>
          <w:lang w:val="en-US" w:eastAsia="zh-CN"/>
        </w:rPr>
        <w:t>灾情发生后，应急物资储备部门高度重视、迅速反应，紧急协</w:t>
      </w:r>
      <w:r>
        <w:rPr>
          <w:rFonts w:hint="eastAsia" w:ascii="宋体" w:hAnsi="宋体" w:eastAsia="宋体" w:cs="宋体"/>
          <w:bCs/>
          <w:color w:val="auto"/>
          <w:sz w:val="28"/>
          <w:szCs w:val="28"/>
          <w:lang w:val="en-US" w:eastAsia="zh-CN"/>
        </w:rPr>
        <w:t>调调拨方和接收方，连夜奋战，精准调拨，各责任人</w:t>
      </w:r>
      <w:r>
        <w:rPr>
          <w:rFonts w:hint="eastAsia" w:ascii="宋体" w:hAnsi="宋体" w:eastAsia="宋体" w:cs="宋体"/>
          <w:sz w:val="28"/>
          <w:szCs w:val="28"/>
          <w:lang w:val="en-US" w:eastAsia="zh-CN"/>
        </w:rPr>
        <w:t>冲锋在前，扎实苦干，担当履职，确保了应急物资拉得出、供得上、有保障，最大限度保障了灾区人们正常生产生活，为夺取防汛抢险救灾重大胜利作出了突出贡献。</w:t>
      </w:r>
      <w:r>
        <w:rPr>
          <w:rFonts w:hint="eastAsia" w:ascii="宋体" w:hAnsi="宋体" w:eastAsia="宋体" w:cs="宋体"/>
          <w:sz w:val="28"/>
          <w:szCs w:val="28"/>
          <w:highlight w:val="none"/>
          <w:lang w:eastAsia="zh-CN"/>
        </w:rPr>
        <w:t>山西省防汛抗旱指挥部、山西省人力资源和社会保障厅、山西省应急管理厅联合授予我市防汛抢险救灾先进集体</w:t>
      </w:r>
      <w:r>
        <w:rPr>
          <w:rFonts w:hint="eastAsia" w:ascii="宋体" w:hAnsi="宋体" w:eastAsia="宋体" w:cs="宋体"/>
          <w:sz w:val="28"/>
          <w:szCs w:val="28"/>
          <w:lang w:val="en-US" w:eastAsia="zh-CN"/>
        </w:rPr>
        <w:t>15个、先进个人29名。</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综上，该指标得5分。</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3.可持续影响</w:t>
      </w:r>
      <w:r>
        <w:rPr>
          <w:rFonts w:hint="eastAsia" w:ascii="宋体" w:hAnsi="宋体" w:cs="宋体"/>
          <w:sz w:val="28"/>
          <w:szCs w:val="28"/>
          <w:lang w:val="en-US" w:eastAsia="zh-CN"/>
        </w:rPr>
        <w:t>(D201)</w:t>
      </w:r>
      <w:r>
        <w:rPr>
          <w:rFonts w:hint="eastAsia" w:ascii="宋体" w:hAnsi="宋体" w:eastAsia="宋体" w:cs="宋体"/>
          <w:sz w:val="28"/>
          <w:szCs w:val="28"/>
          <w:lang w:val="en-US" w:eastAsia="zh-CN"/>
        </w:rPr>
        <w:t>：加强完善</w:t>
      </w:r>
      <w:r>
        <w:rPr>
          <w:rFonts w:hint="eastAsia" w:ascii="宋体" w:hAnsi="宋体" w:cs="宋体"/>
          <w:sz w:val="28"/>
          <w:szCs w:val="28"/>
          <w:lang w:val="en-US" w:eastAsia="zh-CN"/>
        </w:rPr>
        <w:t>物资</w:t>
      </w:r>
      <w:r>
        <w:rPr>
          <w:rFonts w:hint="eastAsia" w:ascii="宋体" w:hAnsi="宋体" w:eastAsia="宋体" w:cs="宋体"/>
          <w:sz w:val="28"/>
          <w:szCs w:val="28"/>
          <w:lang w:val="en-US" w:eastAsia="zh-CN"/>
        </w:rPr>
        <w:t>管理体制机制，提高应对各种灾害和处置突发事件的能力,得</w:t>
      </w:r>
      <w:r>
        <w:rPr>
          <w:rFonts w:hint="eastAsia" w:ascii="宋体" w:hAnsi="宋体" w:cs="宋体"/>
          <w:sz w:val="28"/>
          <w:szCs w:val="28"/>
          <w:lang w:val="en-US" w:eastAsia="zh-CN"/>
        </w:rPr>
        <w:t>9</w:t>
      </w:r>
      <w:r>
        <w:rPr>
          <w:rFonts w:hint="eastAsia" w:ascii="宋体" w:hAnsi="宋体" w:eastAsia="宋体" w:cs="宋体"/>
          <w:sz w:val="28"/>
          <w:szCs w:val="28"/>
          <w:lang w:val="en-US" w:eastAsia="zh-CN"/>
        </w:rPr>
        <w:t>分。</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为高效有序组织开展市级救灾物资使用管理工作，提升全市灾害应急救助能力，及时保障救援救助需求，切实落实运城市发展和改革委员会“三定”方案等有关工作要求，加强完善应急物资管理体制机制。应急物资储备部门</w:t>
      </w:r>
      <w:r>
        <w:rPr>
          <w:rFonts w:hint="eastAsia" w:ascii="宋体" w:hAnsi="宋体" w:eastAsia="宋体" w:cs="宋体"/>
          <w:sz w:val="28"/>
          <w:szCs w:val="28"/>
        </w:rPr>
        <w:t>全年365天备战，24小时值班值守，重大节点实行“双岗制”和“三三制”，与消防、公安、武警等部门信息共享，联防联动，备足车辆装备物资，做好各项应急准备。</w:t>
      </w:r>
      <w:r>
        <w:rPr>
          <w:rFonts w:hint="eastAsia" w:ascii="宋体" w:hAnsi="宋体" w:cs="宋体"/>
          <w:sz w:val="28"/>
          <w:szCs w:val="28"/>
          <w:lang w:val="en-US" w:eastAsia="zh-CN"/>
        </w:rPr>
        <w:t>经评价组查阅相关资料，因部分管理体制还不完善，未完全切合目前实际救灾需求，影响救灾保障能力，扣1分。</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综上所述，本指标得</w:t>
      </w:r>
      <w:r>
        <w:rPr>
          <w:rFonts w:hint="eastAsia" w:ascii="宋体" w:hAnsi="宋体" w:cs="宋体"/>
          <w:sz w:val="28"/>
          <w:szCs w:val="28"/>
          <w:lang w:val="en-US" w:eastAsia="zh-CN"/>
        </w:rPr>
        <w:t>9</w:t>
      </w:r>
      <w:r>
        <w:rPr>
          <w:rFonts w:hint="eastAsia" w:ascii="宋体" w:hAnsi="宋体" w:eastAsia="宋体" w:cs="宋体"/>
          <w:sz w:val="28"/>
          <w:szCs w:val="28"/>
          <w:lang w:val="en-US" w:eastAsia="zh-CN"/>
        </w:rPr>
        <w:t>分。</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4.服务对象满意度</w:t>
      </w:r>
      <w:r>
        <w:rPr>
          <w:rFonts w:hint="eastAsia" w:ascii="宋体" w:hAnsi="宋体" w:cs="宋体"/>
          <w:sz w:val="28"/>
          <w:szCs w:val="28"/>
          <w:lang w:val="en-US" w:eastAsia="zh-CN"/>
        </w:rPr>
        <w:t>(D301)</w:t>
      </w:r>
      <w:r>
        <w:rPr>
          <w:rFonts w:hint="eastAsia" w:ascii="宋体" w:hAnsi="宋体" w:eastAsia="宋体" w:cs="宋体"/>
          <w:sz w:val="28"/>
          <w:szCs w:val="28"/>
          <w:lang w:val="en-US" w:eastAsia="zh-CN"/>
        </w:rPr>
        <w:t>：群众满意度，得10分</w:t>
      </w:r>
      <w:bookmarkStart w:id="102" w:name="_Toc24925"/>
      <w:bookmarkStart w:id="103" w:name="_Toc26625"/>
      <w:bookmarkStart w:id="104" w:name="_Toc25461"/>
      <w:bookmarkStart w:id="105" w:name="_Toc31547"/>
      <w:bookmarkStart w:id="106" w:name="_Toc11668"/>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经绩效评价人员通过网络问卷的方式随机对项目受益群众进行调查问卷，根据收回的有效问卷进行详细的数据分析统计，该指标得10分。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五、存在的问题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1.部分制度执行不严格。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sz w:val="28"/>
          <w:szCs w:val="28"/>
          <w:lang w:val="en-US" w:eastAsia="zh-CN"/>
        </w:rPr>
        <w:t>（1）采购物资后，根据应急物资采购项目合同书规</w:t>
      </w:r>
      <w:r>
        <w:rPr>
          <w:rFonts w:hint="eastAsia" w:ascii="宋体" w:hAnsi="宋体" w:eastAsia="宋体" w:cs="宋体"/>
          <w:color w:val="auto"/>
          <w:sz w:val="28"/>
          <w:szCs w:val="28"/>
          <w:highlight w:val="none"/>
        </w:rPr>
        <w:t>定：</w:t>
      </w:r>
      <w:r>
        <w:rPr>
          <w:rFonts w:hint="eastAsia" w:ascii="宋体" w:hAnsi="宋体" w:eastAsia="宋体" w:cs="宋体"/>
          <w:color w:val="auto"/>
          <w:sz w:val="28"/>
          <w:szCs w:val="28"/>
          <w:highlight w:val="none"/>
          <w:lang w:val="en-US" w:eastAsia="zh-CN"/>
        </w:rPr>
        <w:t>交货日期在合同签订后15日历天内，经查阅物资入库验收单，部分单据显示供货日期、收货日期与合同不符</w:t>
      </w:r>
      <w:r>
        <w:rPr>
          <w:rFonts w:hint="eastAsia" w:ascii="宋体" w:hAnsi="宋体" w:eastAsia="宋体" w:cs="宋体"/>
          <w:color w:val="auto"/>
          <w:sz w:val="28"/>
          <w:szCs w:val="28"/>
          <w:highlight w:val="none"/>
        </w:rPr>
        <w:t>。</w:t>
      </w:r>
    </w:p>
    <w:p>
      <w:pPr>
        <w:pStyle w:val="17"/>
        <w:keepNext w:val="0"/>
        <w:keepLines w:val="0"/>
        <w:pageBreakBefore w:val="0"/>
        <w:kinsoku/>
        <w:overflowPunct/>
        <w:topLinePunct w:val="0"/>
        <w:autoSpaceDE/>
        <w:autoSpaceDN/>
        <w:bidi w:val="0"/>
        <w:adjustRightInd/>
        <w:snapToGrid/>
        <w:spacing w:after="0" w:line="6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根据《应急物资管理制度》，物资入库时，管理员要严把质量关，做好物资的验收、登记建档工作，验收人未完整填写物资入库验收单</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（3）应急</w:t>
      </w:r>
      <w:r>
        <w:rPr>
          <w:rFonts w:hint="eastAsia" w:ascii="宋体" w:hAnsi="宋体" w:cs="宋体"/>
          <w:sz w:val="28"/>
          <w:szCs w:val="28"/>
          <w:lang w:val="en-US" w:eastAsia="zh-CN"/>
        </w:rPr>
        <w:t>部门</w:t>
      </w:r>
      <w:r>
        <w:rPr>
          <w:rFonts w:hint="eastAsia" w:ascii="宋体" w:hAnsi="宋体" w:eastAsia="宋体" w:cs="宋体"/>
          <w:sz w:val="28"/>
          <w:szCs w:val="28"/>
          <w:lang w:val="en-US" w:eastAsia="zh-CN"/>
        </w:rPr>
        <w:t>对现有的应急救援物资装备负有存储和妥善保管的责任，对应急物资定人、定点、定期管理，相应规章制度不够细化。</w:t>
      </w:r>
    </w:p>
    <w:p>
      <w:pPr>
        <w:pStyle w:val="17"/>
        <w:spacing w:after="0" w:line="360" w:lineRule="auto"/>
        <w:ind w:left="0" w:leftChars="0"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专业救灾物资储备缺乏</w:t>
      </w:r>
      <w:r>
        <w:rPr>
          <w:rFonts w:hint="eastAsia" w:ascii="宋体" w:hAnsi="宋体" w:cs="宋体"/>
          <w:color w:val="auto"/>
          <w:sz w:val="28"/>
          <w:szCs w:val="28"/>
          <w:highlight w:val="none"/>
          <w:lang w:val="en-US" w:eastAsia="zh-CN"/>
        </w:rPr>
        <w:t>，缺少必备压缩食品、防护用品防护服、消毒消杀设备，救灾器材工具等，</w:t>
      </w:r>
      <w:r>
        <w:rPr>
          <w:rFonts w:hint="eastAsia" w:ascii="宋体" w:hAnsi="宋体" w:eastAsia="宋体" w:cs="宋体"/>
          <w:color w:val="auto"/>
          <w:sz w:val="28"/>
          <w:szCs w:val="28"/>
          <w:highlight w:val="none"/>
          <w:lang w:val="en-US" w:eastAsia="zh-CN"/>
        </w:rPr>
        <w:t>不同地域、不同地区、不同情况的灾情对救灾物资品种的要求也不相同，目前物资储备尚无法满足救灾物资多样化的需求。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3.救灾物资储备方面的法律、法规及部门规章有待完善。目前有关救灾物资储备的法律、法规尚不够完善，无法做到救灾物资管理有法可依。</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sz w:val="28"/>
          <w:szCs w:val="28"/>
          <w:lang w:val="en-US" w:eastAsia="zh-CN"/>
        </w:rPr>
        <w:t>4.基层救灾人员缺少专业性救援救灾教育指导。基</w:t>
      </w:r>
      <w:r>
        <w:rPr>
          <w:rFonts w:hint="eastAsia" w:ascii="宋体" w:hAnsi="宋体" w:eastAsia="宋体" w:cs="宋体"/>
          <w:b w:val="0"/>
          <w:bCs/>
          <w:color w:val="auto"/>
          <w:sz w:val="28"/>
          <w:szCs w:val="28"/>
          <w:highlight w:val="none"/>
          <w:lang w:val="en-US" w:eastAsia="zh-CN"/>
        </w:rPr>
        <w:t>层救灾人员是最早最快进入到受灾区域的人员，专业性救灾救援知识的缺乏无法满足在第一时间对受灾地区群众进行救援救助，减少受灾损失。</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六、意见建议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sz w:val="28"/>
          <w:szCs w:val="28"/>
          <w:lang w:val="en-US" w:eastAsia="zh-CN"/>
        </w:rPr>
        <w:t>1.严格按照《山西省政府采购</w:t>
      </w:r>
      <w:r>
        <w:rPr>
          <w:rFonts w:hint="eastAsia" w:ascii="宋体" w:hAnsi="宋体" w:eastAsia="宋体" w:cs="宋体"/>
          <w:bCs/>
          <w:color w:val="auto"/>
          <w:sz w:val="28"/>
          <w:szCs w:val="28"/>
          <w:highlight w:val="none"/>
          <w:lang w:val="en-US" w:eastAsia="zh-CN"/>
        </w:rPr>
        <w:t>管理暂行办法》的规定和部门预算管理的要求，采购部门要有前瞻性、计划性，做好政府采购预算和采购计划编报的相互衔接工作，确保采购计划严格按照政府采购预算的项目和数额执行。</w:t>
      </w:r>
    </w:p>
    <w:p>
      <w:pPr>
        <w:pStyle w:val="6"/>
        <w:keepNext w:val="0"/>
        <w:keepLines w:val="0"/>
        <w:pageBreakBefore w:val="0"/>
        <w:kinsoku/>
        <w:overflowPunct/>
        <w:topLinePunct w:val="0"/>
        <w:autoSpaceDE/>
        <w:autoSpaceDN/>
        <w:bidi w:val="0"/>
        <w:adjustRightInd/>
        <w:snapToGrid/>
        <w:spacing w:after="0" w:line="5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bCs/>
          <w:color w:val="auto"/>
          <w:sz w:val="28"/>
          <w:szCs w:val="28"/>
          <w:highlight w:val="none"/>
          <w:lang w:val="en-US" w:eastAsia="zh-CN"/>
        </w:rPr>
        <w:t>2.加强物资验收管理，不仅是物资管理的要求，也是对供应商、采购人员和验收人员工作的三维考核，对采购物资的数量、质量、金额进行核实验收，发现问题及时处理。</w:t>
      </w:r>
    </w:p>
    <w:p>
      <w:pPr>
        <w:pStyle w:val="6"/>
        <w:keepNext w:val="0"/>
        <w:keepLines w:val="0"/>
        <w:pageBreakBefore w:val="0"/>
        <w:kinsoku/>
        <w:overflowPunct/>
        <w:topLinePunct w:val="0"/>
        <w:autoSpaceDE/>
        <w:autoSpaceDN/>
        <w:bidi w:val="0"/>
        <w:adjustRightInd/>
        <w:snapToGrid/>
        <w:spacing w:after="0" w:line="54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bCs/>
          <w:color w:val="auto"/>
          <w:sz w:val="28"/>
          <w:szCs w:val="28"/>
          <w:highlight w:val="none"/>
          <w:lang w:val="en-US" w:eastAsia="zh-CN"/>
        </w:rPr>
        <w:t>3.增加专业性救灾物资品种品类，进一步提升受灾地区救灾救助救援效果，最大可能的保障受灾群众的基本生活。</w:t>
      </w:r>
    </w:p>
    <w:p>
      <w:pPr>
        <w:pStyle w:val="22"/>
        <w:keepNext w:val="0"/>
        <w:keepLines w:val="0"/>
        <w:pageBreakBefore w:val="0"/>
        <w:kinsoku/>
        <w:overflowPunct/>
        <w:topLinePunct w:val="0"/>
        <w:autoSpaceDE/>
        <w:autoSpaceDN/>
        <w:bidi w:val="0"/>
        <w:adjustRightInd/>
        <w:snapToGrid/>
        <w:spacing w:line="540" w:lineRule="exact"/>
        <w:ind w:firstLine="560"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4.进一步完善建立救灾物资储备领域法律法规，使救灾物资储备管理做到有法可依。</w:t>
      </w:r>
    </w:p>
    <w:p>
      <w:pPr>
        <w:pStyle w:val="22"/>
        <w:keepNext w:val="0"/>
        <w:keepLines w:val="0"/>
        <w:pageBreakBefore w:val="0"/>
        <w:kinsoku/>
        <w:overflowPunct/>
        <w:topLinePunct w:val="0"/>
        <w:autoSpaceDE/>
        <w:autoSpaceDN/>
        <w:bidi w:val="0"/>
        <w:adjustRightInd/>
        <w:snapToGrid/>
        <w:spacing w:line="540" w:lineRule="exact"/>
        <w:ind w:firstLine="560"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5.加强基层救灾人员救援专业性教育，提高乡镇救灾人员素质，最大限度的保障救灾救援顺利进行。</w:t>
      </w:r>
    </w:p>
    <w:p>
      <w:pPr>
        <w:keepNext w:val="0"/>
        <w:keepLines w:val="0"/>
        <w:pageBreakBefore w:val="0"/>
        <w:kinsoku/>
        <w:overflowPunct/>
        <w:topLinePunct w:val="0"/>
        <w:autoSpaceDE/>
        <w:autoSpaceDN/>
        <w:bidi w:val="0"/>
        <w:adjustRightInd/>
        <w:snapToGrid/>
        <w:spacing w:line="540" w:lineRule="exact"/>
        <w:textAlignment w:val="auto"/>
        <w:rPr>
          <w:rFonts w:hint="eastAsia" w:ascii="宋体" w:hAnsi="宋体" w:cs="宋体"/>
          <w:sz w:val="28"/>
          <w:szCs w:val="28"/>
          <w:lang w:val="en-US" w:eastAsia="zh-CN"/>
        </w:rPr>
      </w:pPr>
    </w:p>
    <w:p>
      <w:pPr>
        <w:keepNext w:val="0"/>
        <w:keepLines w:val="0"/>
        <w:pageBreakBefore w:val="0"/>
        <w:kinsoku/>
        <w:overflowPunct/>
        <w:topLinePunct w:val="0"/>
        <w:autoSpaceDE/>
        <w:autoSpaceDN/>
        <w:bidi w:val="0"/>
        <w:adjustRightInd/>
        <w:snapToGrid/>
        <w:spacing w:line="540" w:lineRule="exact"/>
        <w:ind w:firstLine="3920" w:firstLineChars="1400"/>
        <w:textAlignment w:val="auto"/>
        <w:rPr>
          <w:rFonts w:hint="eastAsia" w:ascii="宋体" w:hAnsi="宋体" w:cs="宋体"/>
          <w:sz w:val="28"/>
          <w:szCs w:val="28"/>
          <w:lang w:val="en-US" w:eastAsia="zh-CN"/>
        </w:rPr>
      </w:pPr>
      <w:r>
        <w:rPr>
          <w:rFonts w:hint="eastAsia" w:ascii="宋体" w:hAnsi="宋体" w:cs="宋体"/>
          <w:sz w:val="28"/>
          <w:szCs w:val="28"/>
          <w:lang w:val="en-US" w:eastAsia="zh-CN"/>
        </w:rPr>
        <w:t>运城今朝会计师事务所有限公司</w:t>
      </w:r>
    </w:p>
    <w:p>
      <w:pPr>
        <w:pStyle w:val="2"/>
        <w:keepNext w:val="0"/>
        <w:keepLines w:val="0"/>
        <w:pageBreakBefore w:val="0"/>
        <w:kinsoku/>
        <w:overflowPunct/>
        <w:topLinePunct w:val="0"/>
        <w:autoSpaceDE/>
        <w:autoSpaceDN/>
        <w:bidi w:val="0"/>
        <w:adjustRightInd/>
        <w:snapToGrid/>
        <w:spacing w:line="540" w:lineRule="exact"/>
        <w:ind w:firstLine="3920" w:firstLineChars="1400"/>
        <w:textAlignment w:val="auto"/>
        <w:rPr>
          <w:rFonts w:hint="eastAsia"/>
          <w:lang w:val="en-US" w:eastAsia="zh-CN"/>
        </w:rPr>
      </w:pPr>
      <w:r>
        <w:rPr>
          <w:rFonts w:hint="eastAsia" w:ascii="宋体" w:hAnsi="宋体" w:cs="宋体"/>
          <w:sz w:val="28"/>
          <w:szCs w:val="28"/>
          <w:lang w:val="en-US" w:eastAsia="zh-CN"/>
        </w:rPr>
        <w:t>主评人：</w:t>
      </w:r>
    </w:p>
    <w:p>
      <w:pPr>
        <w:keepNext w:val="0"/>
        <w:keepLines w:val="0"/>
        <w:pageBreakBefore w:val="0"/>
        <w:kinsoku/>
        <w:wordWrap w:val="0"/>
        <w:overflowPunct/>
        <w:topLinePunct w:val="0"/>
        <w:autoSpaceDE/>
        <w:autoSpaceDN/>
        <w:bidi w:val="0"/>
        <w:adjustRightInd/>
        <w:snapToGrid/>
        <w:spacing w:after="100" w:afterAutospacing="1" w:line="540" w:lineRule="exact"/>
        <w:ind w:firstLine="560" w:firstLineChars="200"/>
        <w:jc w:val="center"/>
        <w:textAlignment w:val="auto"/>
        <w:rPr>
          <w:rFonts w:hint="eastAsia" w:ascii="宋体" w:hAnsi="宋体" w:eastAsia="宋体" w:cs="宋体"/>
          <w:sz w:val="28"/>
          <w:szCs w:val="28"/>
          <w:lang w:val="en-US" w:eastAsia="zh-CN"/>
        </w:rPr>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二○二二年</w:t>
      </w:r>
      <w:r>
        <w:rPr>
          <w:rFonts w:hint="eastAsia" w:ascii="宋体" w:hAnsi="宋体" w:eastAsia="宋体" w:cs="宋体"/>
          <w:sz w:val="28"/>
          <w:szCs w:val="28"/>
          <w:highlight w:val="none"/>
          <w:lang w:val="en-US" w:eastAsia="zh-CN"/>
        </w:rPr>
        <w:t>九</w:t>
      </w:r>
      <w:r>
        <w:rPr>
          <w:rFonts w:hint="eastAsia" w:ascii="宋体" w:hAnsi="宋体" w:eastAsia="宋体" w:cs="宋体"/>
          <w:sz w:val="28"/>
          <w:szCs w:val="28"/>
          <w:highlight w:val="none"/>
        </w:rPr>
        <w:t>月</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w:t>
      </w:r>
      <w:bookmarkEnd w:id="102"/>
      <w:bookmarkEnd w:id="103"/>
      <w:bookmarkEnd w:id="104"/>
      <w:bookmarkEnd w:id="105"/>
      <w:bookmarkEnd w:id="106"/>
      <w:r>
        <w:rPr>
          <w:rFonts w:hint="eastAsia" w:ascii="宋体" w:hAnsi="宋体" w:eastAsia="宋体" w:cs="宋体"/>
          <w:sz w:val="28"/>
          <w:szCs w:val="28"/>
          <w:lang w:val="en-US" w:eastAsia="zh-CN"/>
        </w:rPr>
        <w:t>财政支出绩效评价指标评分表</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附件2：财政支出绩效评价指标体系</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附件3：项目实施单位访谈</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附件4：项目绩效合规性检查</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附件5：满意度调查报告</w:t>
      </w:r>
    </w:p>
    <w:p>
      <w:pPr>
        <w:pStyle w:val="22"/>
        <w:rPr>
          <w:rFonts w:hint="eastAsia" w:ascii="宋体" w:hAnsi="宋体" w:eastAsia="宋体" w:cs="宋体"/>
          <w:b w:val="0"/>
          <w:bCs w:val="0"/>
          <w:kern w:val="2"/>
          <w:sz w:val="28"/>
          <w:szCs w:val="28"/>
          <w:lang w:val="en-US" w:eastAsia="zh-CN" w:bidi="ar-SA"/>
        </w:rPr>
      </w:pPr>
    </w:p>
    <w:p>
      <w:pPr>
        <w:pStyle w:val="22"/>
        <w:rPr>
          <w:rFonts w:hint="eastAsia" w:ascii="宋体" w:hAnsi="宋体" w:eastAsia="宋体" w:cs="宋体"/>
          <w:b w:val="0"/>
          <w:bCs w:val="0"/>
          <w:kern w:val="2"/>
          <w:sz w:val="28"/>
          <w:szCs w:val="28"/>
          <w:lang w:val="en-US" w:eastAsia="zh-CN" w:bidi="ar-SA"/>
        </w:rPr>
        <w:sectPr>
          <w:footerReference r:id="rId5" w:type="default"/>
          <w:pgSz w:w="11849" w:h="16781"/>
          <w:pgMar w:top="1440" w:right="1797" w:bottom="1440" w:left="1797" w:header="851" w:footer="992" w:gutter="0"/>
          <w:pgBorders>
            <w:top w:val="none" w:sz="0" w:space="0"/>
            <w:left w:val="none" w:sz="0" w:space="0"/>
            <w:bottom w:val="none" w:sz="0" w:space="0"/>
            <w:right w:val="none" w:sz="0" w:space="0"/>
          </w:pgBorders>
          <w:pgNumType w:fmt="decimal" w:start="1"/>
          <w:cols w:space="0" w:num="1"/>
          <w:rtlGutter w:val="0"/>
          <w:docGrid w:type="lines" w:linePitch="323" w:charSpace="0"/>
        </w:sectPr>
      </w:pPr>
    </w:p>
    <w:p>
      <w:pPr>
        <w:pStyle w:val="16"/>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bookmarkStart w:id="107" w:name="_Toc25162"/>
      <w:r>
        <w:rPr>
          <w:rFonts w:hint="eastAsia" w:ascii="宋体" w:hAnsi="宋体" w:eastAsia="宋体" w:cs="宋体"/>
          <w:sz w:val="28"/>
          <w:szCs w:val="28"/>
        </w:rPr>
        <w:t>附件1</w:t>
      </w:r>
      <w:bookmarkEnd w:id="107"/>
    </w:p>
    <w:p>
      <w:pPr>
        <w:jc w:val="center"/>
        <w:rPr>
          <w:rFonts w:hint="eastAsia" w:ascii="宋体" w:hAnsi="宋体" w:eastAsia="宋体" w:cs="宋体"/>
          <w:b/>
          <w:bCs/>
          <w:i w:val="0"/>
          <w:iCs w:val="0"/>
          <w:sz w:val="28"/>
          <w:szCs w:val="28"/>
        </w:rPr>
      </w:pPr>
      <w:r>
        <w:rPr>
          <w:rFonts w:hint="eastAsia" w:ascii="宋体" w:hAnsi="宋体" w:eastAsia="宋体" w:cs="宋体"/>
          <w:b w:val="0"/>
          <w:bCs w:val="0"/>
          <w:i w:val="0"/>
          <w:iCs w:val="0"/>
          <w:kern w:val="2"/>
          <w:sz w:val="28"/>
          <w:szCs w:val="28"/>
          <w:lang w:val="en-US" w:eastAsia="zh-CN" w:bidi="ar-SA"/>
        </w:rPr>
        <w:t>财政支出绩效评价指标评分表</w:t>
      </w:r>
    </w:p>
    <w:tbl>
      <w:tblPr>
        <w:tblStyle w:val="18"/>
        <w:tblW w:w="8647" w:type="dxa"/>
        <w:jc w:val="center"/>
        <w:tblLayout w:type="fixed"/>
        <w:tblCellMar>
          <w:top w:w="0" w:type="dxa"/>
          <w:left w:w="108" w:type="dxa"/>
          <w:bottom w:w="0" w:type="dxa"/>
          <w:right w:w="108" w:type="dxa"/>
        </w:tblCellMar>
      </w:tblPr>
      <w:tblGrid>
        <w:gridCol w:w="1351"/>
        <w:gridCol w:w="733"/>
        <w:gridCol w:w="1774"/>
        <w:gridCol w:w="783"/>
        <w:gridCol w:w="2510"/>
        <w:gridCol w:w="703"/>
        <w:gridCol w:w="793"/>
      </w:tblGrid>
      <w:tr>
        <w:tblPrEx>
          <w:tblCellMar>
            <w:top w:w="0" w:type="dxa"/>
            <w:left w:w="108" w:type="dxa"/>
            <w:bottom w:w="0" w:type="dxa"/>
            <w:right w:w="108" w:type="dxa"/>
          </w:tblCellMar>
        </w:tblPrEx>
        <w:trPr>
          <w:trHeight w:val="460" w:hRule="atLeast"/>
          <w:tblHeader/>
          <w:jc w:val="center"/>
        </w:trPr>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一级</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分值</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二级</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分值</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三级指标</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分值</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得分</w:t>
            </w:r>
          </w:p>
        </w:tc>
      </w:tr>
      <w:tr>
        <w:tblPrEx>
          <w:tblCellMar>
            <w:top w:w="0" w:type="dxa"/>
            <w:left w:w="108" w:type="dxa"/>
            <w:bottom w:w="0" w:type="dxa"/>
            <w:right w:w="108" w:type="dxa"/>
          </w:tblCellMar>
        </w:tblPrEx>
        <w:trPr>
          <w:cantSplit/>
          <w:trHeight w:val="442" w:hRule="atLeast"/>
          <w:jc w:val="center"/>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项目决策</w:t>
            </w:r>
            <w:r>
              <w:rPr>
                <w:rFonts w:hint="eastAsia" w:ascii="宋体" w:hAnsi="宋体" w:eastAsia="宋体" w:cs="宋体"/>
                <w:color w:val="000000"/>
                <w:kern w:val="0"/>
                <w:sz w:val="24"/>
                <w:szCs w:val="24"/>
                <w:highlight w:val="none"/>
                <w:lang w:val="en-US" w:eastAsia="zh-CN" w:bidi="ar"/>
              </w:rPr>
              <w:t>(A)</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项目立项</w:t>
            </w:r>
            <w:r>
              <w:rPr>
                <w:rFonts w:hint="eastAsia" w:ascii="宋体" w:hAnsi="宋体" w:eastAsia="宋体" w:cs="宋体"/>
                <w:color w:val="000000"/>
                <w:kern w:val="0"/>
                <w:sz w:val="24"/>
                <w:szCs w:val="24"/>
                <w:highlight w:val="none"/>
                <w:lang w:val="en-US" w:eastAsia="zh-CN" w:bidi="ar"/>
              </w:rPr>
              <w:t>(A1)</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bidi="ar"/>
              </w:rPr>
              <w:t>立项依据充分性</w:t>
            </w:r>
            <w:r>
              <w:rPr>
                <w:rFonts w:hint="eastAsia" w:ascii="宋体" w:hAnsi="宋体" w:eastAsia="宋体" w:cs="宋体"/>
                <w:color w:val="000000"/>
                <w:kern w:val="0"/>
                <w:sz w:val="22"/>
                <w:szCs w:val="22"/>
                <w:highlight w:val="none"/>
                <w:lang w:val="en-US" w:eastAsia="zh-CN" w:bidi="ar"/>
              </w:rPr>
              <w:t>(A101)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r>
      <w:tr>
        <w:tblPrEx>
          <w:tblCellMar>
            <w:top w:w="0" w:type="dxa"/>
            <w:left w:w="108" w:type="dxa"/>
            <w:bottom w:w="0" w:type="dxa"/>
            <w:right w:w="108" w:type="dxa"/>
          </w:tblCellMar>
        </w:tblPrEx>
        <w:trPr>
          <w:cantSplit/>
          <w:trHeight w:val="442"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color w:val="000000"/>
                <w:sz w:val="24"/>
                <w:szCs w:val="24"/>
                <w:highlight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bidi="ar"/>
              </w:rPr>
              <w:t>立项程序规范性</w:t>
            </w:r>
            <w:r>
              <w:rPr>
                <w:rFonts w:hint="eastAsia" w:ascii="宋体" w:hAnsi="宋体" w:eastAsia="宋体" w:cs="宋体"/>
                <w:color w:val="000000"/>
                <w:kern w:val="0"/>
                <w:sz w:val="22"/>
                <w:szCs w:val="22"/>
                <w:highlight w:val="none"/>
                <w:lang w:val="en-US" w:eastAsia="zh-CN" w:bidi="ar"/>
              </w:rPr>
              <w:t>(A102)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r>
      <w:tr>
        <w:tblPrEx>
          <w:tblCellMar>
            <w:top w:w="0" w:type="dxa"/>
            <w:left w:w="108" w:type="dxa"/>
            <w:bottom w:w="0" w:type="dxa"/>
            <w:right w:w="108" w:type="dxa"/>
          </w:tblCellMar>
        </w:tblPrEx>
        <w:trPr>
          <w:cantSplit/>
          <w:trHeight w:val="442"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color w:val="000000"/>
                <w:sz w:val="24"/>
                <w:szCs w:val="24"/>
                <w:highlight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绩效目标</w:t>
            </w:r>
            <w:r>
              <w:rPr>
                <w:rFonts w:hint="eastAsia" w:ascii="宋体" w:hAnsi="宋体" w:eastAsia="宋体" w:cs="宋体"/>
                <w:color w:val="000000"/>
                <w:kern w:val="0"/>
                <w:sz w:val="24"/>
                <w:szCs w:val="24"/>
                <w:highlight w:val="none"/>
                <w:lang w:val="en-US" w:eastAsia="zh-CN" w:bidi="ar"/>
              </w:rPr>
              <w:t>(A2)</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bidi="ar"/>
              </w:rPr>
              <w:t>绩效目标合理性</w:t>
            </w:r>
            <w:r>
              <w:rPr>
                <w:rFonts w:hint="eastAsia" w:ascii="宋体" w:hAnsi="宋体" w:eastAsia="宋体" w:cs="宋体"/>
                <w:color w:val="000000"/>
                <w:kern w:val="0"/>
                <w:sz w:val="22"/>
                <w:szCs w:val="22"/>
                <w:highlight w:val="none"/>
                <w:lang w:val="en-US" w:eastAsia="zh-CN" w:bidi="ar"/>
              </w:rPr>
              <w:t>(A201)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w:t>
            </w:r>
          </w:p>
        </w:tc>
      </w:tr>
      <w:tr>
        <w:tblPrEx>
          <w:tblCellMar>
            <w:top w:w="0" w:type="dxa"/>
            <w:left w:w="108" w:type="dxa"/>
            <w:bottom w:w="0" w:type="dxa"/>
            <w:right w:w="108" w:type="dxa"/>
          </w:tblCellMar>
        </w:tblPrEx>
        <w:trPr>
          <w:cantSplit/>
          <w:trHeight w:val="442"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color w:val="000000"/>
                <w:sz w:val="24"/>
                <w:szCs w:val="24"/>
                <w:highlight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bidi="ar"/>
              </w:rPr>
              <w:t>绩效指标明确性</w:t>
            </w:r>
            <w:r>
              <w:rPr>
                <w:rFonts w:hint="eastAsia" w:ascii="宋体" w:hAnsi="宋体" w:eastAsia="宋体" w:cs="宋体"/>
                <w:color w:val="000000"/>
                <w:kern w:val="0"/>
                <w:sz w:val="22"/>
                <w:szCs w:val="22"/>
                <w:highlight w:val="none"/>
                <w:lang w:val="en-US" w:eastAsia="zh-CN" w:bidi="ar"/>
              </w:rPr>
              <w:t>(</w:t>
            </w:r>
            <w:r>
              <w:rPr>
                <w:rFonts w:hint="eastAsia" w:ascii="宋体" w:hAnsi="宋体" w:cs="宋体"/>
                <w:color w:val="000000"/>
                <w:kern w:val="0"/>
                <w:sz w:val="22"/>
                <w:szCs w:val="22"/>
                <w:highlight w:val="none"/>
                <w:lang w:val="en-US" w:eastAsia="zh-CN" w:bidi="ar"/>
              </w:rPr>
              <w:t>A</w:t>
            </w:r>
            <w:r>
              <w:rPr>
                <w:rFonts w:hint="eastAsia" w:ascii="宋体" w:hAnsi="宋体" w:eastAsia="宋体" w:cs="宋体"/>
                <w:color w:val="000000"/>
                <w:kern w:val="0"/>
                <w:sz w:val="22"/>
                <w:szCs w:val="22"/>
                <w:highlight w:val="none"/>
                <w:lang w:val="en-US" w:eastAsia="zh-CN" w:bidi="ar"/>
              </w:rPr>
              <w:t>202)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r>
      <w:tr>
        <w:tblPrEx>
          <w:tblCellMar>
            <w:top w:w="0" w:type="dxa"/>
            <w:left w:w="108" w:type="dxa"/>
            <w:bottom w:w="0" w:type="dxa"/>
            <w:right w:w="108" w:type="dxa"/>
          </w:tblCellMar>
        </w:tblPrEx>
        <w:trPr>
          <w:cantSplit/>
          <w:trHeight w:val="442"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color w:val="000000"/>
                <w:sz w:val="24"/>
                <w:szCs w:val="24"/>
                <w:highlight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资金投入</w:t>
            </w:r>
            <w:r>
              <w:rPr>
                <w:rFonts w:hint="eastAsia" w:ascii="宋体" w:hAnsi="宋体" w:eastAsia="宋体" w:cs="宋体"/>
                <w:color w:val="000000"/>
                <w:kern w:val="0"/>
                <w:sz w:val="24"/>
                <w:szCs w:val="24"/>
                <w:highlight w:val="none"/>
                <w:lang w:val="en-US" w:eastAsia="zh-CN" w:bidi="ar"/>
              </w:rPr>
              <w:t>(A3)</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bidi="ar"/>
              </w:rPr>
              <w:t>预算编制科学性</w:t>
            </w:r>
            <w:r>
              <w:rPr>
                <w:rFonts w:hint="eastAsia" w:ascii="宋体" w:hAnsi="宋体" w:eastAsia="宋体" w:cs="宋体"/>
                <w:color w:val="000000"/>
                <w:kern w:val="0"/>
                <w:sz w:val="22"/>
                <w:szCs w:val="22"/>
                <w:highlight w:val="none"/>
                <w:lang w:val="en-US" w:eastAsia="zh-CN" w:bidi="ar"/>
              </w:rPr>
              <w:t>(A301)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r>
      <w:tr>
        <w:tblPrEx>
          <w:tblCellMar>
            <w:top w:w="0" w:type="dxa"/>
            <w:left w:w="108" w:type="dxa"/>
            <w:bottom w:w="0" w:type="dxa"/>
            <w:right w:w="108" w:type="dxa"/>
          </w:tblCellMar>
        </w:tblPrEx>
        <w:trPr>
          <w:cantSplit/>
          <w:trHeight w:val="442"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color w:val="000000"/>
                <w:sz w:val="24"/>
                <w:szCs w:val="24"/>
                <w:highlight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bidi="ar"/>
              </w:rPr>
              <w:t>资金分配合理性</w:t>
            </w:r>
            <w:r>
              <w:rPr>
                <w:rFonts w:hint="eastAsia" w:ascii="宋体" w:hAnsi="宋体" w:eastAsia="宋体" w:cs="宋体"/>
                <w:color w:val="000000"/>
                <w:kern w:val="0"/>
                <w:sz w:val="22"/>
                <w:szCs w:val="22"/>
                <w:highlight w:val="none"/>
                <w:lang w:val="en-US" w:eastAsia="zh-CN" w:bidi="ar"/>
              </w:rPr>
              <w:t>(A302)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CellMar>
            <w:top w:w="0" w:type="dxa"/>
            <w:left w:w="108" w:type="dxa"/>
            <w:bottom w:w="0" w:type="dxa"/>
            <w:right w:w="108" w:type="dxa"/>
          </w:tblCellMar>
        </w:tblPrEx>
        <w:trPr>
          <w:cantSplit/>
          <w:trHeight w:val="442" w:hRule="atLeast"/>
          <w:jc w:val="center"/>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项目过程</w:t>
            </w:r>
            <w:r>
              <w:rPr>
                <w:rFonts w:hint="eastAsia" w:ascii="宋体" w:hAnsi="宋体" w:eastAsia="宋体" w:cs="宋体"/>
                <w:color w:val="000000"/>
                <w:kern w:val="0"/>
                <w:sz w:val="24"/>
                <w:szCs w:val="24"/>
                <w:highlight w:val="none"/>
                <w:lang w:val="en-US" w:eastAsia="zh-CN" w:bidi="ar"/>
              </w:rPr>
              <w:t>(B)</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资金管理</w:t>
            </w:r>
            <w:r>
              <w:rPr>
                <w:rFonts w:hint="eastAsia" w:ascii="宋体" w:hAnsi="宋体" w:eastAsia="宋体" w:cs="宋体"/>
                <w:color w:val="000000"/>
                <w:kern w:val="0"/>
                <w:sz w:val="24"/>
                <w:szCs w:val="24"/>
                <w:highlight w:val="none"/>
                <w:lang w:val="en-US" w:eastAsia="zh-CN" w:bidi="ar"/>
              </w:rPr>
              <w:t>(B1)</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bidi="ar"/>
              </w:rPr>
              <w:t>资金到位率</w:t>
            </w:r>
            <w:r>
              <w:rPr>
                <w:rFonts w:hint="eastAsia" w:ascii="宋体" w:hAnsi="宋体" w:eastAsia="宋体" w:cs="宋体"/>
                <w:color w:val="000000"/>
                <w:kern w:val="0"/>
                <w:sz w:val="22"/>
                <w:szCs w:val="22"/>
                <w:highlight w:val="none"/>
                <w:lang w:val="en-US" w:eastAsia="zh-CN" w:bidi="ar"/>
              </w:rPr>
              <w:t>(B101)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2.99</w:t>
            </w:r>
          </w:p>
        </w:tc>
      </w:tr>
      <w:tr>
        <w:tblPrEx>
          <w:tblCellMar>
            <w:top w:w="0" w:type="dxa"/>
            <w:left w:w="108" w:type="dxa"/>
            <w:bottom w:w="0" w:type="dxa"/>
            <w:right w:w="108" w:type="dxa"/>
          </w:tblCellMar>
        </w:tblPrEx>
        <w:trPr>
          <w:cantSplit/>
          <w:trHeight w:val="442"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bidi="ar"/>
              </w:rPr>
              <w:t>预算执行率</w:t>
            </w:r>
            <w:r>
              <w:rPr>
                <w:rFonts w:hint="eastAsia" w:ascii="宋体" w:hAnsi="宋体" w:eastAsia="宋体" w:cs="宋体"/>
                <w:color w:val="000000"/>
                <w:kern w:val="0"/>
                <w:sz w:val="22"/>
                <w:szCs w:val="22"/>
                <w:highlight w:val="none"/>
                <w:lang w:val="en-US" w:eastAsia="zh-CN" w:bidi="ar"/>
              </w:rPr>
              <w:t>(B102)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2.99</w:t>
            </w:r>
          </w:p>
        </w:tc>
      </w:tr>
      <w:tr>
        <w:tblPrEx>
          <w:tblCellMar>
            <w:top w:w="0" w:type="dxa"/>
            <w:left w:w="108" w:type="dxa"/>
            <w:bottom w:w="0" w:type="dxa"/>
            <w:right w:w="108" w:type="dxa"/>
          </w:tblCellMar>
        </w:tblPrEx>
        <w:trPr>
          <w:cantSplit/>
          <w:trHeight w:val="442"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bidi="ar"/>
              </w:rPr>
              <w:t>资金使用合规性</w:t>
            </w:r>
            <w:r>
              <w:rPr>
                <w:rFonts w:hint="eastAsia" w:ascii="宋体" w:hAnsi="宋体" w:eastAsia="宋体" w:cs="宋体"/>
                <w:color w:val="000000"/>
                <w:kern w:val="0"/>
                <w:sz w:val="22"/>
                <w:szCs w:val="22"/>
                <w:highlight w:val="none"/>
                <w:lang w:val="en-US" w:eastAsia="zh-CN" w:bidi="ar"/>
              </w:rPr>
              <w:t>(B103)</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r>
      <w:tr>
        <w:tblPrEx>
          <w:tblCellMar>
            <w:top w:w="0" w:type="dxa"/>
            <w:left w:w="108" w:type="dxa"/>
            <w:bottom w:w="0" w:type="dxa"/>
            <w:right w:w="108" w:type="dxa"/>
          </w:tblCellMar>
        </w:tblPrEx>
        <w:trPr>
          <w:cantSplit/>
          <w:trHeight w:val="442"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kern w:val="0"/>
                <w:sz w:val="24"/>
                <w:szCs w:val="24"/>
                <w:highlight w:val="none"/>
                <w:lang w:bidi="ar"/>
              </w:rPr>
              <w:t>组织实施</w:t>
            </w:r>
            <w:r>
              <w:rPr>
                <w:rFonts w:hint="eastAsia" w:ascii="宋体" w:hAnsi="宋体" w:eastAsia="宋体" w:cs="宋体"/>
                <w:color w:val="333333"/>
                <w:kern w:val="0"/>
                <w:sz w:val="24"/>
                <w:szCs w:val="24"/>
                <w:highlight w:val="none"/>
                <w:lang w:val="en-US" w:eastAsia="zh-CN" w:bidi="ar"/>
              </w:rPr>
              <w:t>(B2)</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10</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rPr>
              <w:t>管理制度健全性</w:t>
            </w:r>
            <w:r>
              <w:rPr>
                <w:rFonts w:hint="eastAsia" w:ascii="宋体" w:hAnsi="宋体" w:eastAsia="宋体" w:cs="宋体"/>
                <w:sz w:val="22"/>
                <w:szCs w:val="22"/>
                <w:lang w:val="en-US" w:eastAsia="zh-CN"/>
              </w:rPr>
              <w:t>(B201)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lang w:val="en-US" w:eastAsia="zh-CN"/>
              </w:rPr>
              <w:t>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r>
      <w:tr>
        <w:tblPrEx>
          <w:tblCellMar>
            <w:top w:w="0" w:type="dxa"/>
            <w:left w:w="108" w:type="dxa"/>
            <w:bottom w:w="0" w:type="dxa"/>
            <w:right w:w="108" w:type="dxa"/>
          </w:tblCellMar>
        </w:tblPrEx>
        <w:trPr>
          <w:cantSplit/>
          <w:trHeight w:val="442"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333333"/>
                <w:sz w:val="24"/>
                <w:szCs w:val="24"/>
                <w:highlight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333333"/>
                <w:sz w:val="24"/>
                <w:szCs w:val="24"/>
                <w:highlight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both"/>
              <w:rPr>
                <w:rFonts w:hint="eastAsia" w:ascii="宋体" w:hAnsi="宋体" w:eastAsia="宋体" w:cs="宋体"/>
                <w:kern w:val="2"/>
                <w:sz w:val="22"/>
                <w:szCs w:val="22"/>
                <w:lang w:val="en-US" w:eastAsia="zh-CN" w:bidi="ar-SA"/>
              </w:rPr>
            </w:pPr>
            <w:r>
              <w:rPr>
                <w:rFonts w:hint="eastAsia" w:ascii="宋体" w:hAnsi="宋体" w:eastAsia="宋体" w:cs="宋体"/>
                <w:sz w:val="22"/>
                <w:szCs w:val="22"/>
              </w:rPr>
              <w:t>制度执行有效性</w:t>
            </w:r>
            <w:r>
              <w:rPr>
                <w:rFonts w:hint="eastAsia" w:ascii="宋体" w:hAnsi="宋体" w:eastAsia="宋体" w:cs="宋体"/>
                <w:sz w:val="22"/>
                <w:szCs w:val="22"/>
                <w:lang w:val="en-US" w:eastAsia="zh-CN"/>
              </w:rPr>
              <w:t>(B202)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lang w:val="en-US" w:eastAsia="zh-CN"/>
              </w:rPr>
              <w:t>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r>
      <w:tr>
        <w:tblPrEx>
          <w:tblCellMar>
            <w:top w:w="0" w:type="dxa"/>
            <w:left w:w="108" w:type="dxa"/>
            <w:bottom w:w="0" w:type="dxa"/>
            <w:right w:w="108" w:type="dxa"/>
          </w:tblCellMar>
        </w:tblPrEx>
        <w:trPr>
          <w:cantSplit/>
          <w:trHeight w:val="442" w:hRule="atLeast"/>
          <w:jc w:val="center"/>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项目产出</w:t>
            </w:r>
            <w:r>
              <w:rPr>
                <w:rFonts w:hint="eastAsia" w:ascii="宋体" w:hAnsi="宋体" w:eastAsia="宋体" w:cs="宋体"/>
                <w:color w:val="000000"/>
                <w:kern w:val="0"/>
                <w:sz w:val="24"/>
                <w:szCs w:val="24"/>
                <w:highlight w:val="none"/>
                <w:lang w:val="en-US" w:eastAsia="zh-CN" w:bidi="ar"/>
              </w:rPr>
              <w:t>(C)</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kern w:val="0"/>
                <w:sz w:val="24"/>
                <w:szCs w:val="24"/>
                <w:highlight w:val="none"/>
                <w:lang w:bidi="ar"/>
              </w:rPr>
              <w:t>数量指标</w:t>
            </w:r>
            <w:r>
              <w:rPr>
                <w:rFonts w:hint="eastAsia" w:ascii="宋体" w:hAnsi="宋体" w:eastAsia="宋体" w:cs="宋体"/>
                <w:color w:val="333333"/>
                <w:kern w:val="0"/>
                <w:sz w:val="24"/>
                <w:szCs w:val="24"/>
                <w:highlight w:val="none"/>
                <w:lang w:val="en-US" w:eastAsia="zh-CN" w:bidi="ar"/>
              </w:rPr>
              <w:t>(C1)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6</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救灾物资采购数量(C101)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lang w:val="en-US" w:eastAsia="zh-CN"/>
              </w:rPr>
              <w:t>6</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w:t>
            </w:r>
          </w:p>
        </w:tc>
      </w:tr>
      <w:tr>
        <w:tblPrEx>
          <w:tblCellMar>
            <w:top w:w="0" w:type="dxa"/>
            <w:left w:w="108" w:type="dxa"/>
            <w:bottom w:w="0" w:type="dxa"/>
            <w:right w:w="108" w:type="dxa"/>
          </w:tblCellMar>
        </w:tblPrEx>
        <w:trPr>
          <w:cantSplit/>
          <w:trHeight w:val="442"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kern w:val="0"/>
                <w:sz w:val="24"/>
                <w:szCs w:val="24"/>
                <w:highlight w:val="none"/>
                <w:lang w:bidi="ar"/>
              </w:rPr>
              <w:t>质量指标</w:t>
            </w:r>
            <w:r>
              <w:rPr>
                <w:rFonts w:hint="eastAsia" w:ascii="宋体" w:hAnsi="宋体" w:eastAsia="宋体" w:cs="宋体"/>
                <w:color w:val="333333"/>
                <w:kern w:val="0"/>
                <w:sz w:val="24"/>
                <w:szCs w:val="24"/>
                <w:highlight w:val="none"/>
                <w:lang w:val="en-US" w:eastAsia="zh-CN" w:bidi="ar"/>
              </w:rPr>
              <w:t>(C2)</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10</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救灾物资</w:t>
            </w:r>
            <w:r>
              <w:rPr>
                <w:rFonts w:hint="eastAsia" w:ascii="宋体" w:hAnsi="宋体" w:eastAsia="宋体" w:cs="宋体"/>
                <w:sz w:val="22"/>
                <w:szCs w:val="22"/>
              </w:rPr>
              <w:t>入库质量</w:t>
            </w:r>
            <w:r>
              <w:rPr>
                <w:rFonts w:hint="eastAsia" w:ascii="宋体" w:hAnsi="宋体" w:eastAsia="宋体" w:cs="宋体"/>
                <w:sz w:val="22"/>
                <w:szCs w:val="22"/>
                <w:lang w:val="en-US" w:eastAsia="zh-CN"/>
              </w:rPr>
              <w:t>(C201)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lang w:val="en-US" w:eastAsia="zh-CN"/>
              </w:rPr>
              <w:t>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r>
      <w:tr>
        <w:tblPrEx>
          <w:tblCellMar>
            <w:top w:w="0" w:type="dxa"/>
            <w:left w:w="108" w:type="dxa"/>
            <w:bottom w:w="0" w:type="dxa"/>
            <w:right w:w="108" w:type="dxa"/>
          </w:tblCellMar>
        </w:tblPrEx>
        <w:trPr>
          <w:cantSplit/>
          <w:trHeight w:val="442"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177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color w:val="333333"/>
                <w:sz w:val="24"/>
                <w:szCs w:val="24"/>
                <w:highlight w:val="none"/>
              </w:rPr>
            </w:pPr>
          </w:p>
        </w:tc>
        <w:tc>
          <w:tcPr>
            <w:tcW w:w="7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color w:val="333333"/>
                <w:sz w:val="24"/>
                <w:szCs w:val="24"/>
                <w:highlight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2"/>
                <w:szCs w:val="22"/>
                <w:lang w:val="en-US" w:eastAsia="zh-CN"/>
              </w:rPr>
            </w:pPr>
            <w:r>
              <w:rPr>
                <w:rFonts w:hint="eastAsia" w:ascii="宋体" w:hAnsi="宋体" w:cs="宋体"/>
                <w:sz w:val="22"/>
                <w:szCs w:val="22"/>
                <w:lang w:val="en-US" w:eastAsia="zh-CN"/>
              </w:rPr>
              <w:t>救灾物资</w:t>
            </w:r>
            <w:r>
              <w:rPr>
                <w:rFonts w:hint="eastAsia" w:ascii="宋体" w:hAnsi="宋体" w:eastAsia="宋体" w:cs="宋体"/>
                <w:sz w:val="22"/>
                <w:szCs w:val="22"/>
                <w:lang w:val="en-US" w:eastAsia="zh-CN"/>
              </w:rPr>
              <w:t>存储安全(C202)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tblPrEx>
          <w:tblCellMar>
            <w:top w:w="0" w:type="dxa"/>
            <w:left w:w="108" w:type="dxa"/>
            <w:bottom w:w="0" w:type="dxa"/>
            <w:right w:w="108" w:type="dxa"/>
          </w:tblCellMar>
        </w:tblPrEx>
        <w:trPr>
          <w:cantSplit/>
          <w:trHeight w:val="442"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733"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17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kern w:val="0"/>
                <w:sz w:val="24"/>
                <w:szCs w:val="24"/>
                <w:highlight w:val="none"/>
                <w:lang w:bidi="ar"/>
              </w:rPr>
              <w:t>时效指标</w:t>
            </w:r>
            <w:r>
              <w:rPr>
                <w:rFonts w:hint="eastAsia" w:ascii="宋体" w:hAnsi="宋体" w:eastAsia="宋体" w:cs="宋体"/>
                <w:color w:val="333333"/>
                <w:kern w:val="0"/>
                <w:sz w:val="24"/>
                <w:szCs w:val="24"/>
                <w:highlight w:val="none"/>
                <w:lang w:val="en-US" w:eastAsia="zh-CN" w:bidi="ar"/>
              </w:rPr>
              <w:t>(C3)</w:t>
            </w:r>
          </w:p>
        </w:tc>
        <w:tc>
          <w:tcPr>
            <w:tcW w:w="7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10</w:t>
            </w:r>
          </w:p>
        </w:tc>
        <w:tc>
          <w:tcPr>
            <w:tcW w:w="2510"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救灾物资采购及时率(C301)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lang w:val="en-US" w:eastAsia="zh-CN"/>
              </w:rPr>
              <w:t>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w:t>
            </w:r>
          </w:p>
        </w:tc>
      </w:tr>
      <w:tr>
        <w:tblPrEx>
          <w:tblCellMar>
            <w:top w:w="0" w:type="dxa"/>
            <w:left w:w="108" w:type="dxa"/>
            <w:bottom w:w="0" w:type="dxa"/>
            <w:right w:w="108" w:type="dxa"/>
          </w:tblCellMar>
        </w:tblPrEx>
        <w:trPr>
          <w:cantSplit/>
          <w:trHeight w:val="442"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733"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177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color w:val="333333"/>
                <w:sz w:val="24"/>
                <w:szCs w:val="24"/>
                <w:highlight w:val="none"/>
              </w:rPr>
            </w:pPr>
          </w:p>
        </w:tc>
        <w:tc>
          <w:tcPr>
            <w:tcW w:w="78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4"/>
                <w:szCs w:val="24"/>
                <w:highlight w:val="none"/>
              </w:rPr>
            </w:pPr>
          </w:p>
        </w:tc>
        <w:tc>
          <w:tcPr>
            <w:tcW w:w="2510"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sz w:val="22"/>
                <w:szCs w:val="22"/>
                <w:lang w:val="en-US" w:eastAsia="zh-CN"/>
              </w:rPr>
            </w:pPr>
            <w:r>
              <w:rPr>
                <w:rFonts w:hint="eastAsia" w:ascii="宋体" w:hAnsi="宋体" w:cs="宋体"/>
                <w:sz w:val="22"/>
                <w:szCs w:val="22"/>
                <w:lang w:val="en-US" w:eastAsia="zh-CN"/>
              </w:rPr>
              <w:t>救灾</w:t>
            </w:r>
            <w:r>
              <w:rPr>
                <w:rFonts w:hint="eastAsia" w:ascii="宋体" w:hAnsi="宋体" w:eastAsia="宋体" w:cs="宋体"/>
                <w:sz w:val="22"/>
                <w:szCs w:val="22"/>
                <w:lang w:val="en-US" w:eastAsia="zh-CN"/>
              </w:rPr>
              <w:t>物资入库及时率(C302)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r>
      <w:tr>
        <w:tblPrEx>
          <w:tblCellMar>
            <w:top w:w="0" w:type="dxa"/>
            <w:left w:w="108" w:type="dxa"/>
            <w:bottom w:w="0" w:type="dxa"/>
            <w:right w:w="108" w:type="dxa"/>
          </w:tblCellMar>
        </w:tblPrEx>
        <w:trPr>
          <w:cantSplit/>
          <w:trHeight w:val="442"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733"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177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color w:val="333333"/>
                <w:sz w:val="24"/>
                <w:szCs w:val="24"/>
                <w:highlight w:val="none"/>
              </w:rPr>
            </w:pPr>
          </w:p>
        </w:tc>
        <w:tc>
          <w:tcPr>
            <w:tcW w:w="78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4"/>
                <w:szCs w:val="24"/>
                <w:highlight w:val="none"/>
              </w:rPr>
            </w:pPr>
          </w:p>
        </w:tc>
        <w:tc>
          <w:tcPr>
            <w:tcW w:w="2510"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救灾物资检查、维护及时率(C303)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p>
        </w:tc>
      </w:tr>
      <w:tr>
        <w:tblPrEx>
          <w:tblCellMar>
            <w:top w:w="0" w:type="dxa"/>
            <w:left w:w="108" w:type="dxa"/>
            <w:bottom w:w="0" w:type="dxa"/>
            <w:right w:w="108" w:type="dxa"/>
          </w:tblCellMar>
        </w:tblPrEx>
        <w:trPr>
          <w:cantSplit/>
          <w:trHeight w:val="442"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1774"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成本指标(C4)</w:t>
            </w:r>
          </w:p>
        </w:tc>
        <w:tc>
          <w:tcPr>
            <w:tcW w:w="78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333333"/>
                <w:kern w:val="0"/>
                <w:sz w:val="22"/>
                <w:szCs w:val="22"/>
                <w:highlight w:val="none"/>
                <w:lang w:val="en-US" w:eastAsia="zh-CN" w:bidi="ar"/>
              </w:rPr>
            </w:pPr>
            <w:r>
              <w:rPr>
                <w:rFonts w:hint="eastAsia" w:ascii="宋体" w:hAnsi="宋体" w:eastAsia="宋体" w:cs="宋体"/>
                <w:color w:val="333333"/>
                <w:kern w:val="0"/>
                <w:sz w:val="22"/>
                <w:szCs w:val="22"/>
                <w:highlight w:val="none"/>
                <w:lang w:val="en-US" w:eastAsia="zh-CN" w:bidi="ar"/>
              </w:rPr>
              <w:t>成本节约率(C401)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lang w:val="en-US" w:eastAsia="zh-CN"/>
              </w:rPr>
              <w:t>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w:t>
            </w:r>
          </w:p>
        </w:tc>
      </w:tr>
      <w:tr>
        <w:tblPrEx>
          <w:tblCellMar>
            <w:top w:w="0" w:type="dxa"/>
            <w:left w:w="108" w:type="dxa"/>
            <w:bottom w:w="0" w:type="dxa"/>
            <w:right w:w="108" w:type="dxa"/>
          </w:tblCellMar>
        </w:tblPrEx>
        <w:trPr>
          <w:cantSplit/>
          <w:trHeight w:val="442" w:hRule="atLeast"/>
          <w:jc w:val="center"/>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效益指标</w:t>
            </w:r>
            <w:r>
              <w:rPr>
                <w:rFonts w:hint="eastAsia" w:ascii="宋体" w:hAnsi="宋体" w:eastAsia="宋体" w:cs="宋体"/>
                <w:color w:val="000000"/>
                <w:kern w:val="0"/>
                <w:sz w:val="24"/>
                <w:szCs w:val="24"/>
                <w:highlight w:val="none"/>
                <w:lang w:val="en-US" w:eastAsia="zh-CN" w:bidi="ar"/>
              </w:rPr>
              <w:t>(D)</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30</w:t>
            </w:r>
          </w:p>
        </w:tc>
        <w:tc>
          <w:tcPr>
            <w:tcW w:w="1774"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社会效益</w:t>
            </w:r>
            <w:r>
              <w:rPr>
                <w:rFonts w:hint="eastAsia" w:ascii="宋体" w:hAnsi="宋体" w:eastAsia="宋体" w:cs="宋体"/>
                <w:color w:val="000000"/>
                <w:kern w:val="0"/>
                <w:sz w:val="24"/>
                <w:szCs w:val="24"/>
                <w:highlight w:val="none"/>
                <w:lang w:val="en-US" w:eastAsia="zh-CN" w:bidi="ar"/>
              </w:rPr>
              <w:t>(D1)</w:t>
            </w:r>
          </w:p>
        </w:tc>
        <w:tc>
          <w:tcPr>
            <w:tcW w:w="783"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应急物资储备能力(D101)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r>
      <w:tr>
        <w:tblPrEx>
          <w:tblCellMar>
            <w:top w:w="0" w:type="dxa"/>
            <w:left w:w="108" w:type="dxa"/>
            <w:bottom w:w="0" w:type="dxa"/>
            <w:right w:w="108" w:type="dxa"/>
          </w:tblCellMar>
        </w:tblPrEx>
        <w:trPr>
          <w:cantSplit/>
          <w:trHeight w:val="442"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color w:val="000000"/>
                <w:sz w:val="24"/>
                <w:szCs w:val="24"/>
                <w:highlight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177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783"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333333"/>
                <w:sz w:val="22"/>
                <w:szCs w:val="22"/>
                <w:highlight w:val="none"/>
                <w:lang w:val="en-US" w:eastAsia="zh-CN"/>
              </w:rPr>
            </w:pPr>
            <w:r>
              <w:rPr>
                <w:rFonts w:hint="eastAsia" w:ascii="宋体" w:hAnsi="宋体" w:eastAsia="宋体" w:cs="宋体"/>
                <w:color w:val="333333"/>
                <w:sz w:val="22"/>
                <w:szCs w:val="22"/>
                <w:highlight w:val="none"/>
                <w:lang w:val="en-US" w:eastAsia="zh-CN"/>
              </w:rPr>
              <w:t>应急保障能力(D102)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r>
      <w:tr>
        <w:tblPrEx>
          <w:tblCellMar>
            <w:top w:w="0" w:type="dxa"/>
            <w:left w:w="108" w:type="dxa"/>
            <w:bottom w:w="0" w:type="dxa"/>
            <w:right w:w="108" w:type="dxa"/>
          </w:tblCellMar>
        </w:tblPrEx>
        <w:trPr>
          <w:cantSplit/>
          <w:trHeight w:val="442"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color w:val="000000"/>
                <w:sz w:val="24"/>
                <w:szCs w:val="24"/>
                <w:highlight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可持续影响</w:t>
            </w:r>
            <w:r>
              <w:rPr>
                <w:rFonts w:hint="eastAsia" w:ascii="宋体" w:hAnsi="宋体" w:eastAsia="宋体" w:cs="宋体"/>
                <w:color w:val="000000"/>
                <w:kern w:val="0"/>
                <w:sz w:val="24"/>
                <w:szCs w:val="24"/>
                <w:highlight w:val="none"/>
                <w:lang w:val="en-US" w:eastAsia="zh-CN" w:bidi="ar"/>
              </w:rPr>
              <w:t>(D2)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10</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4"/>
                <w:szCs w:val="24"/>
                <w:highlight w:val="none"/>
                <w:lang w:val="en-US" w:eastAsia="zh-CN"/>
              </w:rPr>
              <w:t>提高应急处置能力</w:t>
            </w:r>
            <w:r>
              <w:rPr>
                <w:rFonts w:hint="eastAsia" w:ascii="宋体" w:hAnsi="宋体" w:eastAsia="宋体" w:cs="宋体"/>
                <w:color w:val="000000"/>
                <w:sz w:val="22"/>
                <w:szCs w:val="22"/>
                <w:highlight w:val="none"/>
                <w:lang w:val="en-US" w:eastAsia="zh-CN"/>
              </w:rPr>
              <w:t>(D201)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9</w:t>
            </w:r>
          </w:p>
        </w:tc>
      </w:tr>
      <w:tr>
        <w:tblPrEx>
          <w:tblCellMar>
            <w:top w:w="0" w:type="dxa"/>
            <w:left w:w="108" w:type="dxa"/>
            <w:bottom w:w="0" w:type="dxa"/>
            <w:right w:w="108" w:type="dxa"/>
          </w:tblCellMar>
        </w:tblPrEx>
        <w:trPr>
          <w:cantSplit/>
          <w:trHeight w:val="442"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color w:val="000000"/>
                <w:sz w:val="24"/>
                <w:szCs w:val="24"/>
                <w:highlight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服务对象满意度(D3)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服务对象满意度(D301)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r>
      <w:tr>
        <w:tblPrEx>
          <w:tblCellMar>
            <w:top w:w="0" w:type="dxa"/>
            <w:left w:w="108" w:type="dxa"/>
            <w:bottom w:w="0" w:type="dxa"/>
            <w:right w:w="108" w:type="dxa"/>
          </w:tblCellMar>
        </w:tblPrEx>
        <w:trPr>
          <w:cantSplit/>
          <w:trHeight w:val="442" w:hRule="atLeast"/>
          <w:jc w:val="center"/>
        </w:trPr>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合计</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100</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highlight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100</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88</w:t>
            </w:r>
            <w:r>
              <w:rPr>
                <w:rFonts w:hint="eastAsia" w:ascii="宋体" w:hAnsi="宋体" w:eastAsia="宋体" w:cs="宋体"/>
                <w:color w:val="000000"/>
                <w:sz w:val="21"/>
                <w:szCs w:val="21"/>
                <w:highlight w:val="none"/>
                <w:lang w:val="en-US" w:eastAsia="zh-CN"/>
              </w:rPr>
              <w:t>.9</w:t>
            </w:r>
            <w:r>
              <w:rPr>
                <w:rFonts w:hint="eastAsia" w:ascii="宋体" w:hAnsi="宋体" w:cs="宋体"/>
                <w:color w:val="000000"/>
                <w:sz w:val="21"/>
                <w:szCs w:val="21"/>
                <w:highlight w:val="none"/>
                <w:lang w:val="en-US" w:eastAsia="zh-CN"/>
              </w:rPr>
              <w:t>8</w:t>
            </w:r>
          </w:p>
        </w:tc>
      </w:tr>
    </w:tbl>
    <w:p>
      <w:pPr>
        <w:pStyle w:val="17"/>
        <w:spacing w:after="0" w:line="360" w:lineRule="auto"/>
        <w:ind w:firstLine="0" w:firstLineChars="0"/>
        <w:rPr>
          <w:rFonts w:hint="eastAsia" w:ascii="宋体" w:hAnsi="宋体" w:eastAsia="宋体" w:cs="宋体"/>
          <w:bCs/>
          <w:sz w:val="28"/>
          <w:szCs w:val="28"/>
          <w:highlight w:val="none"/>
        </w:rPr>
        <w:sectPr>
          <w:headerReference r:id="rId6" w:type="default"/>
          <w:footerReference r:id="rId7" w:type="default"/>
          <w:pgSz w:w="11906" w:h="16838"/>
          <w:pgMar w:top="1440" w:right="1814" w:bottom="1440" w:left="1800" w:header="851" w:footer="992" w:gutter="0"/>
          <w:pgNumType w:fmt="decimal"/>
          <w:cols w:space="425" w:num="1"/>
          <w:docGrid w:type="lines" w:linePitch="312" w:charSpace="0"/>
        </w:sectPr>
      </w:pPr>
    </w:p>
    <w:p>
      <w:pPr>
        <w:pStyle w:val="17"/>
        <w:spacing w:after="0" w:line="360" w:lineRule="auto"/>
        <w:ind w:firstLine="0" w:firstLineChars="0"/>
        <w:outlineLvl w:val="0"/>
        <w:rPr>
          <w:rFonts w:hint="eastAsia" w:ascii="宋体" w:hAnsi="宋体" w:eastAsia="宋体" w:cs="宋体"/>
          <w:bCs/>
          <w:sz w:val="28"/>
          <w:szCs w:val="28"/>
          <w:highlight w:val="none"/>
        </w:rPr>
      </w:pPr>
      <w:bookmarkStart w:id="108" w:name="_Toc9410"/>
      <w:bookmarkStart w:id="109" w:name="_Toc12268"/>
      <w:r>
        <w:rPr>
          <w:rFonts w:hint="eastAsia" w:ascii="宋体" w:hAnsi="宋体" w:eastAsia="宋体" w:cs="宋体"/>
          <w:bCs/>
          <w:sz w:val="28"/>
          <w:szCs w:val="28"/>
          <w:highlight w:val="none"/>
        </w:rPr>
        <w:t>附件2</w:t>
      </w:r>
      <w:bookmarkEnd w:id="108"/>
      <w:bookmarkEnd w:id="109"/>
    </w:p>
    <w:p>
      <w:pPr>
        <w:pStyle w:val="17"/>
        <w:spacing w:after="0" w:line="360" w:lineRule="auto"/>
        <w:ind w:firstLine="0" w:firstLineChars="0"/>
        <w:jc w:val="center"/>
        <w:outlineLvl w:val="0"/>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财政支出绩效评价指标体系</w:t>
      </w:r>
    </w:p>
    <w:tbl>
      <w:tblPr>
        <w:tblStyle w:val="18"/>
        <w:tblW w:w="0" w:type="auto"/>
        <w:jc w:val="center"/>
        <w:tblLayout w:type="autofit"/>
        <w:tblCellMar>
          <w:top w:w="0" w:type="dxa"/>
          <w:left w:w="108" w:type="dxa"/>
          <w:bottom w:w="0" w:type="dxa"/>
          <w:right w:w="108" w:type="dxa"/>
        </w:tblCellMar>
      </w:tblPr>
      <w:tblGrid>
        <w:gridCol w:w="774"/>
        <w:gridCol w:w="601"/>
        <w:gridCol w:w="1044"/>
        <w:gridCol w:w="601"/>
        <w:gridCol w:w="1533"/>
        <w:gridCol w:w="601"/>
        <w:gridCol w:w="4060"/>
        <w:gridCol w:w="4960"/>
      </w:tblGrid>
      <w:tr>
        <w:tblPrEx>
          <w:tblCellMar>
            <w:top w:w="0" w:type="dxa"/>
            <w:left w:w="108" w:type="dxa"/>
            <w:bottom w:w="0" w:type="dxa"/>
            <w:right w:w="108" w:type="dxa"/>
          </w:tblCellMar>
        </w:tblPrEx>
        <w:trPr>
          <w:trHeight w:val="278" w:hRule="atLeast"/>
          <w:tblHeade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一级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分值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二级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分值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三级指标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分值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指标说明</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评分标准</w:t>
            </w:r>
          </w:p>
        </w:tc>
      </w:tr>
      <w:tr>
        <w:tblPrEx>
          <w:tblCellMar>
            <w:top w:w="0" w:type="dxa"/>
            <w:left w:w="108" w:type="dxa"/>
            <w:bottom w:w="0" w:type="dxa"/>
            <w:right w:w="108" w:type="dxa"/>
          </w:tblCellMar>
        </w:tblPrEx>
        <w:trPr>
          <w:cantSplit/>
          <w:trHeight w:val="11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项目决策</w:t>
            </w:r>
            <w:r>
              <w:rPr>
                <w:rFonts w:hint="eastAsia" w:ascii="宋体" w:hAnsi="宋体" w:cs="宋体"/>
                <w:color w:val="000000"/>
                <w:kern w:val="0"/>
                <w:sz w:val="24"/>
                <w:szCs w:val="24"/>
                <w:highlight w:val="none"/>
                <w:lang w:val="en-US" w:eastAsia="zh-CN" w:bidi="ar"/>
              </w:rPr>
              <w:t>(A)</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项目立项</w:t>
            </w:r>
            <w:r>
              <w:rPr>
                <w:rFonts w:hint="eastAsia" w:ascii="宋体" w:hAnsi="宋体" w:cs="宋体"/>
                <w:color w:val="000000"/>
                <w:kern w:val="0"/>
                <w:sz w:val="24"/>
                <w:szCs w:val="24"/>
                <w:highlight w:val="none"/>
                <w:lang w:val="en-US" w:eastAsia="zh-CN" w:bidi="ar"/>
              </w:rPr>
              <w:t>(A1)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立项依据充分性</w:t>
            </w:r>
            <w:r>
              <w:rPr>
                <w:rFonts w:hint="eastAsia" w:ascii="宋体" w:hAnsi="宋体" w:cs="宋体"/>
                <w:color w:val="000000"/>
                <w:kern w:val="0"/>
                <w:sz w:val="24"/>
                <w:szCs w:val="24"/>
                <w:highlight w:val="none"/>
                <w:lang w:val="en-US" w:eastAsia="zh-CN" w:bidi="ar"/>
              </w:rPr>
              <w:t>(A101)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bidi="ar"/>
              </w:rPr>
              <w:t>项目立项是否符合法律法规、相关政策、发展规划以及部门职责，用以反映和考核项目立项依据情况</w:t>
            </w:r>
            <w:r>
              <w:rPr>
                <w:rFonts w:hint="eastAsia" w:ascii="宋体" w:hAnsi="宋体" w:cs="宋体"/>
                <w:color w:val="000000"/>
                <w:kern w:val="0"/>
                <w:sz w:val="24"/>
                <w:szCs w:val="24"/>
                <w:highlight w:val="none"/>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1.项目立项依据充分（1分）。</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2.项目立项与部门职责相符(1分）。</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3.项目立项是否符合行业发展规划和政策要求（1分）。</w:t>
            </w:r>
          </w:p>
        </w:tc>
      </w:tr>
      <w:tr>
        <w:tblPrEx>
          <w:tblCellMar>
            <w:top w:w="0" w:type="dxa"/>
            <w:left w:w="108" w:type="dxa"/>
            <w:bottom w:w="0" w:type="dxa"/>
            <w:right w:w="108" w:type="dxa"/>
          </w:tblCellMar>
        </w:tblPrEx>
        <w:trPr>
          <w:cantSplit/>
          <w:trHeight w:val="8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立项程序规范性</w:t>
            </w:r>
            <w:r>
              <w:rPr>
                <w:rFonts w:hint="eastAsia" w:ascii="宋体" w:hAnsi="宋体" w:cs="宋体"/>
                <w:color w:val="000000"/>
                <w:kern w:val="0"/>
                <w:sz w:val="24"/>
                <w:szCs w:val="24"/>
                <w:highlight w:val="none"/>
                <w:lang w:val="en-US" w:eastAsia="zh-CN" w:bidi="ar"/>
              </w:rPr>
              <w:t>(A102)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bidi="ar"/>
              </w:rPr>
              <w:t>项目申请、设立过程是否符合相关要求、用以反映和考核项目立项的规范情况</w:t>
            </w:r>
            <w:r>
              <w:rPr>
                <w:rFonts w:hint="eastAsia" w:ascii="宋体" w:hAnsi="宋体" w:cs="宋体"/>
                <w:color w:val="000000"/>
                <w:kern w:val="0"/>
                <w:sz w:val="24"/>
                <w:szCs w:val="24"/>
                <w:highlight w:val="none"/>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1.项目符合申报条件（1分）。</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2.申报、批复程序符合相关管理办法（</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3.项目实施调整履行相应手续（</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分）。</w:t>
            </w:r>
          </w:p>
        </w:tc>
      </w:tr>
      <w:tr>
        <w:tblPrEx>
          <w:tblCellMar>
            <w:top w:w="0" w:type="dxa"/>
            <w:left w:w="108" w:type="dxa"/>
            <w:bottom w:w="0" w:type="dxa"/>
            <w:right w:w="108" w:type="dxa"/>
          </w:tblCellMar>
        </w:tblPrEx>
        <w:trPr>
          <w:cantSplit/>
          <w:trHeight w:val="1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绩效目标</w:t>
            </w:r>
            <w:r>
              <w:rPr>
                <w:rFonts w:hint="eastAsia" w:ascii="宋体" w:hAnsi="宋体" w:cs="宋体"/>
                <w:color w:val="000000"/>
                <w:kern w:val="0"/>
                <w:sz w:val="24"/>
                <w:szCs w:val="24"/>
                <w:highlight w:val="none"/>
                <w:lang w:val="en-US" w:eastAsia="zh-CN" w:bidi="ar"/>
              </w:rPr>
              <w:t>(A2)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绩效目标合理性</w:t>
            </w:r>
            <w:r>
              <w:rPr>
                <w:rFonts w:hint="eastAsia" w:ascii="宋体" w:hAnsi="宋体" w:cs="宋体"/>
                <w:color w:val="000000"/>
                <w:kern w:val="0"/>
                <w:sz w:val="24"/>
                <w:szCs w:val="24"/>
                <w:highlight w:val="none"/>
                <w:lang w:val="en-US" w:eastAsia="zh-CN" w:bidi="ar"/>
              </w:rPr>
              <w:t>(A201)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bidi="ar"/>
              </w:rPr>
              <w:t>项目所设定的绩效目标是否依据充分，是否符合客观实际，用以反映和考核项目绩效目标与项目实施的相符情况</w:t>
            </w:r>
            <w:r>
              <w:rPr>
                <w:rFonts w:hint="eastAsia" w:ascii="宋体" w:hAnsi="宋体" w:cs="宋体"/>
                <w:color w:val="000000"/>
                <w:kern w:val="0"/>
                <w:sz w:val="24"/>
                <w:szCs w:val="24"/>
                <w:highlight w:val="none"/>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1.项目绩效目标依据充分（</w:t>
            </w:r>
            <w:r>
              <w:rPr>
                <w:rFonts w:hint="eastAsia" w:ascii="宋体" w:hAnsi="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2.绩效目标与实际工作相关（</w:t>
            </w:r>
            <w:r>
              <w:rPr>
                <w:rFonts w:hint="eastAsia" w:ascii="宋体" w:hAnsi="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3.绩效目标与预算确定的资金量匹配（1分）。</w:t>
            </w:r>
          </w:p>
        </w:tc>
      </w:tr>
      <w:tr>
        <w:tblPrEx>
          <w:tblCellMar>
            <w:top w:w="0" w:type="dxa"/>
            <w:left w:w="108" w:type="dxa"/>
            <w:bottom w:w="0" w:type="dxa"/>
            <w:right w:w="108" w:type="dxa"/>
          </w:tblCellMar>
        </w:tblPrEx>
        <w:trPr>
          <w:cantSplit/>
          <w:trHeight w:val="11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绩效指标明确性</w:t>
            </w:r>
            <w:r>
              <w:rPr>
                <w:rFonts w:hint="eastAsia" w:ascii="宋体" w:hAnsi="宋体" w:cs="宋体"/>
                <w:color w:val="000000"/>
                <w:kern w:val="0"/>
                <w:sz w:val="24"/>
                <w:szCs w:val="24"/>
                <w:highlight w:val="none"/>
                <w:lang w:val="en-US" w:eastAsia="zh-CN" w:bidi="ar"/>
              </w:rPr>
              <w:t>(A202)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cs="宋体"/>
                <w:color w:val="000000"/>
                <w:kern w:val="0"/>
                <w:sz w:val="24"/>
                <w:szCs w:val="24"/>
                <w:highlight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bidi="ar"/>
              </w:rPr>
              <w:t>依据绩效目标设定的绩效指标是否清晰、细化、可衡量，用以反映和考核项目绩效目标的明细化情况</w:t>
            </w:r>
            <w:r>
              <w:rPr>
                <w:rFonts w:hint="eastAsia" w:ascii="宋体" w:hAnsi="宋体" w:cs="宋体"/>
                <w:color w:val="000000"/>
                <w:kern w:val="0"/>
                <w:sz w:val="24"/>
                <w:szCs w:val="24"/>
                <w:highlight w:val="none"/>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1.绩效指标明确（1分）。</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2.绩效指标细化（1</w:t>
            </w:r>
            <w:r>
              <w:rPr>
                <w:rFonts w:hint="eastAsia" w:ascii="宋体"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3.绩效指标量化（1</w:t>
            </w:r>
            <w:r>
              <w:rPr>
                <w:rFonts w:hint="eastAsia" w:ascii="宋体"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分）。</w:t>
            </w:r>
          </w:p>
        </w:tc>
      </w:tr>
      <w:tr>
        <w:tblPrEx>
          <w:tblCellMar>
            <w:top w:w="0" w:type="dxa"/>
            <w:left w:w="108" w:type="dxa"/>
            <w:bottom w:w="0" w:type="dxa"/>
            <w:right w:w="108" w:type="dxa"/>
          </w:tblCellMar>
        </w:tblPrEx>
        <w:trPr>
          <w:cantSplit/>
          <w:trHeight w:val="12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资金投入</w:t>
            </w:r>
            <w:r>
              <w:rPr>
                <w:rFonts w:hint="eastAsia" w:ascii="宋体" w:hAnsi="宋体" w:cs="宋体"/>
                <w:color w:val="000000"/>
                <w:kern w:val="0"/>
                <w:sz w:val="24"/>
                <w:szCs w:val="24"/>
                <w:highlight w:val="none"/>
                <w:lang w:val="en-US" w:eastAsia="zh-CN" w:bidi="ar"/>
              </w:rPr>
              <w:t>(A3)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预算编制科学性</w:t>
            </w:r>
            <w:r>
              <w:rPr>
                <w:rFonts w:hint="eastAsia" w:ascii="宋体" w:hAnsi="宋体" w:cs="宋体"/>
                <w:color w:val="000000"/>
                <w:kern w:val="0"/>
                <w:sz w:val="24"/>
                <w:szCs w:val="24"/>
                <w:highlight w:val="none"/>
                <w:lang w:val="en-US" w:eastAsia="zh-CN" w:bidi="ar"/>
              </w:rPr>
              <w:t>(A301)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bidi="ar"/>
              </w:rPr>
              <w:t>项目预算编制是否经过科学认证、有明确标准，资金额度与年度目标是否相适应，用以反映和考核项目预算资金分配的科学性、合理性情况</w:t>
            </w:r>
            <w:r>
              <w:rPr>
                <w:rFonts w:hint="eastAsia" w:ascii="宋体" w:hAnsi="宋体" w:cs="宋体"/>
                <w:color w:val="000000"/>
                <w:kern w:val="0"/>
                <w:sz w:val="24"/>
                <w:szCs w:val="24"/>
                <w:highlight w:val="none"/>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1.项目预算编制与项目内容一致（</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2.预算确定的资金量与工作任务匹配（</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w:t>
            </w:r>
          </w:p>
        </w:tc>
      </w:tr>
      <w:tr>
        <w:tblPrEx>
          <w:tblCellMar>
            <w:top w:w="0" w:type="dxa"/>
            <w:left w:w="108" w:type="dxa"/>
            <w:bottom w:w="0" w:type="dxa"/>
            <w:right w:w="108" w:type="dxa"/>
          </w:tblCellMar>
        </w:tblPrEx>
        <w:trPr>
          <w:cantSplit/>
          <w:trHeight w:val="1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资金分配合理性</w:t>
            </w:r>
            <w:r>
              <w:rPr>
                <w:rFonts w:hint="eastAsia" w:ascii="宋体" w:hAnsi="宋体" w:cs="宋体"/>
                <w:color w:val="000000"/>
                <w:kern w:val="0"/>
                <w:sz w:val="24"/>
                <w:szCs w:val="24"/>
                <w:highlight w:val="none"/>
                <w:lang w:val="en-US" w:eastAsia="zh-CN" w:bidi="ar"/>
              </w:rPr>
              <w:t>(A302)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bidi="ar"/>
              </w:rPr>
              <w:t>项目预算资金分配是否有测算依据，与补助单位或地方实际是否相适应，用以反映和考核项目预算资金分配的科学性、合理性情况</w:t>
            </w:r>
            <w:r>
              <w:rPr>
                <w:rFonts w:hint="eastAsia" w:ascii="宋体" w:hAnsi="宋体" w:cs="宋体"/>
                <w:color w:val="000000"/>
                <w:kern w:val="0"/>
                <w:sz w:val="24"/>
                <w:szCs w:val="24"/>
                <w:highlight w:val="none"/>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1.资金分配依据充分（</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2.资金分配额度合理，与项目单位或地方实际相适应。（</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分）。</w:t>
            </w:r>
          </w:p>
        </w:tc>
      </w:tr>
      <w:tr>
        <w:tblPrEx>
          <w:tblCellMar>
            <w:top w:w="0" w:type="dxa"/>
            <w:left w:w="108" w:type="dxa"/>
            <w:bottom w:w="0" w:type="dxa"/>
            <w:right w:w="108" w:type="dxa"/>
          </w:tblCellMar>
        </w:tblPrEx>
        <w:trPr>
          <w:cantSplit/>
          <w:trHeight w:val="820" w:hRule="atLeast"/>
          <w:jc w:val="center"/>
        </w:trPr>
        <w:tc>
          <w:tcPr>
            <w:tcW w:w="0" w:type="auto"/>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项目过程</w:t>
            </w:r>
            <w:r>
              <w:rPr>
                <w:rFonts w:hint="eastAsia" w:ascii="宋体" w:hAnsi="宋体" w:cs="宋体"/>
                <w:color w:val="000000"/>
                <w:kern w:val="0"/>
                <w:sz w:val="24"/>
                <w:szCs w:val="24"/>
                <w:highlight w:val="none"/>
                <w:lang w:val="en-US" w:eastAsia="zh-CN" w:bidi="ar"/>
              </w:rPr>
              <w:t>(B)</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资金管理</w:t>
            </w:r>
            <w:r>
              <w:rPr>
                <w:rFonts w:hint="eastAsia" w:ascii="宋体" w:hAnsi="宋体" w:cs="宋体"/>
                <w:color w:val="000000"/>
                <w:kern w:val="0"/>
                <w:sz w:val="24"/>
                <w:szCs w:val="24"/>
                <w:highlight w:val="none"/>
                <w:lang w:val="en-US" w:eastAsia="zh-CN" w:bidi="ar"/>
              </w:rPr>
              <w:t>(B1)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1</w:t>
            </w:r>
            <w:r>
              <w:rPr>
                <w:rFonts w:hint="eastAsia" w:ascii="宋体" w:hAnsi="宋体" w:eastAsia="宋体" w:cs="宋体"/>
                <w:color w:val="000000"/>
                <w:kern w:val="0"/>
                <w:sz w:val="24"/>
                <w:szCs w:val="24"/>
                <w:highlight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资金到位率</w:t>
            </w:r>
            <w:r>
              <w:rPr>
                <w:rFonts w:hint="eastAsia" w:ascii="宋体" w:hAnsi="宋体" w:cs="宋体"/>
                <w:color w:val="000000"/>
                <w:kern w:val="0"/>
                <w:sz w:val="24"/>
                <w:szCs w:val="24"/>
                <w:highlight w:val="none"/>
                <w:lang w:val="en-US" w:eastAsia="zh-CN" w:bidi="ar"/>
              </w:rPr>
              <w:t>(B101)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实际到位资金与预算资金的比率，用以反映和考核资金落实情况对项目实施的总体保障程度</w:t>
            </w:r>
            <w:r>
              <w:rPr>
                <w:rFonts w:hint="eastAsia" w:ascii="宋体" w:hAnsi="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资金到位率=（实际到位资金÷预算资金）×100%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1.及时到位（3分）。</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2.低于100%按指标权重扣分，扣完为止。</w:t>
            </w:r>
          </w:p>
        </w:tc>
      </w:tr>
      <w:tr>
        <w:tblPrEx>
          <w:tblCellMar>
            <w:top w:w="0" w:type="dxa"/>
            <w:left w:w="108" w:type="dxa"/>
            <w:bottom w:w="0" w:type="dxa"/>
            <w:right w:w="108" w:type="dxa"/>
          </w:tblCellMar>
        </w:tblPrEx>
        <w:trPr>
          <w:cantSplit/>
          <w:trHeight w:val="1680" w:hRule="atLeast"/>
          <w:jc w:val="center"/>
        </w:trPr>
        <w:tc>
          <w:tcPr>
            <w:tcW w:w="0" w:type="auto"/>
            <w:vMerge w:val="continue"/>
            <w:tcBorders>
              <w:top w:val="single" w:color="000000" w:sz="4" w:space="0"/>
              <w:left w:val="single" w:color="auto"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预算执行率</w:t>
            </w:r>
            <w:r>
              <w:rPr>
                <w:rFonts w:hint="eastAsia" w:ascii="宋体" w:hAnsi="宋体" w:cs="宋体"/>
                <w:color w:val="000000"/>
                <w:kern w:val="0"/>
                <w:sz w:val="24"/>
                <w:szCs w:val="24"/>
                <w:highlight w:val="none"/>
                <w:lang w:val="en-US" w:eastAsia="zh-CN" w:bidi="ar"/>
              </w:rPr>
              <w:t>(B102)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项目预算资金是否按照计划执行，用以反映或考核项目预算执行情况</w:t>
            </w:r>
            <w:r>
              <w:rPr>
                <w:rFonts w:hint="eastAsia" w:ascii="宋体" w:hAnsi="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预算执行率=（实际支出资金÷实际到位资金）×100%。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1.执行率100%（</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2.低于100%按指标权重扣分，扣完为止。</w:t>
            </w:r>
          </w:p>
        </w:tc>
      </w:tr>
      <w:tr>
        <w:tblPrEx>
          <w:tblCellMar>
            <w:top w:w="0" w:type="dxa"/>
            <w:left w:w="108" w:type="dxa"/>
            <w:bottom w:w="0" w:type="dxa"/>
            <w:right w:w="108" w:type="dxa"/>
          </w:tblCellMar>
        </w:tblPrEx>
        <w:trPr>
          <w:cantSplit/>
          <w:trHeight w:val="1960" w:hRule="atLeast"/>
          <w:jc w:val="center"/>
        </w:trPr>
        <w:tc>
          <w:tcPr>
            <w:tcW w:w="0" w:type="auto"/>
            <w:vMerge w:val="continue"/>
            <w:tcBorders>
              <w:top w:val="single" w:color="000000" w:sz="4" w:space="0"/>
              <w:left w:val="single" w:color="auto" w:sz="4" w:space="0"/>
              <w:bottom w:val="single" w:color="auto" w:sz="4" w:space="0"/>
              <w:right w:val="single" w:color="000000" w:sz="4" w:space="0"/>
            </w:tcBorders>
            <w:shd w:val="clear" w:color="auto" w:fill="auto"/>
            <w:textDirection w:val="tbRlV"/>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资金使用合规性</w:t>
            </w:r>
            <w:r>
              <w:rPr>
                <w:rFonts w:hint="eastAsia" w:ascii="宋体" w:hAnsi="宋体" w:cs="宋体"/>
                <w:color w:val="000000"/>
                <w:kern w:val="0"/>
                <w:sz w:val="24"/>
                <w:szCs w:val="24"/>
                <w:highlight w:val="none"/>
                <w:lang w:val="en-US" w:eastAsia="zh-CN" w:bidi="ar"/>
              </w:rPr>
              <w:t>(B103)</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bidi="ar"/>
              </w:rPr>
              <w:t>项目资金使用是否符合相关的财务管理制度规定，用以反映和考核项目资金的规范运行情况</w:t>
            </w:r>
            <w:r>
              <w:rPr>
                <w:rFonts w:hint="eastAsia" w:ascii="宋体" w:hAnsi="宋体" w:cs="宋体"/>
                <w:color w:val="000000"/>
                <w:kern w:val="0"/>
                <w:sz w:val="24"/>
                <w:szCs w:val="24"/>
                <w:highlight w:val="none"/>
                <w:lang w:eastAsia="zh-CN" w:bidi="ar"/>
              </w:rPr>
              <w:t>。</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1.符合国家财经法规和财务管理制度规定（1分）。</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2.资金的拨付有完整的审批程序和手续（1分）。</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3.符合项目预算批复规定的用途（</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4.不存在截留.挤占.挪用.虚列支出等情况（</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分）。</w:t>
            </w:r>
          </w:p>
        </w:tc>
      </w:tr>
      <w:tr>
        <w:tblPrEx>
          <w:tblCellMar>
            <w:top w:w="0" w:type="dxa"/>
            <w:left w:w="108" w:type="dxa"/>
            <w:bottom w:w="0" w:type="dxa"/>
            <w:right w:w="108" w:type="dxa"/>
          </w:tblCellMar>
        </w:tblPrEx>
        <w:trPr>
          <w:cantSplit/>
          <w:trHeight w:val="158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kern w:val="0"/>
                <w:sz w:val="24"/>
                <w:szCs w:val="24"/>
                <w:highlight w:val="none"/>
                <w:lang w:bidi="ar"/>
              </w:rPr>
              <w:t>组织实施</w:t>
            </w:r>
            <w:r>
              <w:rPr>
                <w:rFonts w:hint="eastAsia" w:ascii="宋体" w:hAnsi="宋体" w:cs="宋体"/>
                <w:color w:val="333333"/>
                <w:kern w:val="0"/>
                <w:sz w:val="24"/>
                <w:szCs w:val="24"/>
                <w:highlight w:val="none"/>
                <w:lang w:val="en-US" w:eastAsia="zh-CN" w:bidi="ar"/>
              </w:rPr>
              <w:t>(B2)</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333333"/>
                <w:sz w:val="24"/>
                <w:szCs w:val="24"/>
                <w:highlight w:val="none"/>
              </w:rPr>
            </w:pPr>
            <w:r>
              <w:rPr>
                <w:rFonts w:hint="eastAsia" w:ascii="宋体" w:hAnsi="宋体" w:eastAsia="宋体" w:cs="宋体"/>
                <w:color w:val="333333"/>
                <w:kern w:val="0"/>
                <w:sz w:val="24"/>
                <w:szCs w:val="24"/>
                <w:highlight w:val="none"/>
                <w:lang w:bidi="ar"/>
              </w:rPr>
              <w:t>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kern w:val="0"/>
                <w:sz w:val="24"/>
                <w:szCs w:val="24"/>
                <w:highlight w:val="none"/>
                <w:lang w:bidi="ar"/>
              </w:rPr>
              <w:t>管理制度健全性</w:t>
            </w:r>
            <w:r>
              <w:rPr>
                <w:rFonts w:hint="eastAsia" w:ascii="宋体" w:hAnsi="宋体" w:cs="宋体"/>
                <w:color w:val="333333"/>
                <w:kern w:val="0"/>
                <w:sz w:val="24"/>
                <w:szCs w:val="24"/>
                <w:highlight w:val="none"/>
                <w:lang w:val="en-US" w:eastAsia="zh-CN" w:bidi="ar"/>
              </w:rPr>
              <w:t>(B201)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333333"/>
                <w:sz w:val="24"/>
                <w:szCs w:val="24"/>
                <w:highlight w:val="none"/>
              </w:rPr>
            </w:pPr>
            <w:r>
              <w:rPr>
                <w:rFonts w:hint="eastAsia" w:ascii="宋体" w:hAnsi="宋体" w:eastAsia="宋体" w:cs="宋体"/>
                <w:color w:val="333333"/>
                <w:kern w:val="0"/>
                <w:sz w:val="24"/>
                <w:szCs w:val="24"/>
                <w:highlight w:val="none"/>
                <w:lang w:bidi="ar"/>
              </w:rPr>
              <w:t>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color w:val="333333"/>
                <w:sz w:val="24"/>
                <w:szCs w:val="24"/>
                <w:highlight w:val="none"/>
                <w:lang w:eastAsia="zh-CN"/>
              </w:rPr>
            </w:pPr>
            <w:r>
              <w:rPr>
                <w:rFonts w:hint="eastAsia" w:ascii="宋体" w:hAnsi="宋体" w:eastAsia="宋体" w:cs="宋体"/>
                <w:color w:val="333333"/>
                <w:kern w:val="0"/>
                <w:sz w:val="24"/>
                <w:szCs w:val="24"/>
                <w:highlight w:val="none"/>
                <w:lang w:bidi="ar"/>
              </w:rPr>
              <w:t>项目实施单位的财务和业务管理制度是否健全，用以反映和考核财务和业务管理制度对项目顺利实施的保障情况</w:t>
            </w:r>
            <w:r>
              <w:rPr>
                <w:rFonts w:hint="eastAsia" w:ascii="宋体" w:hAnsi="宋体" w:cs="宋体"/>
                <w:color w:val="333333"/>
                <w:kern w:val="0"/>
                <w:sz w:val="24"/>
                <w:szCs w:val="24"/>
                <w:highlight w:val="none"/>
                <w:lang w:eastAsia="zh-CN" w:bidi="ar"/>
              </w:rPr>
              <w:t>。</w:t>
            </w:r>
          </w:p>
        </w:tc>
        <w:tc>
          <w:tcPr>
            <w:tcW w:w="0" w:type="auto"/>
            <w:tcBorders>
              <w:top w:val="single" w:color="auto" w:sz="4" w:space="0"/>
              <w:left w:val="single" w:color="auto" w:sz="4" w:space="0"/>
              <w:bottom w:val="single" w:color="000000" w:sz="4" w:space="0"/>
              <w:right w:val="single" w:color="auto" w:sz="4" w:space="0"/>
            </w:tcBorders>
            <w:shd w:val="clear" w:color="auto" w:fill="FFFFFF"/>
            <w:vAlign w:val="center"/>
          </w:tcPr>
          <w:p>
            <w:pPr>
              <w:widowControl/>
              <w:jc w:val="left"/>
              <w:textAlignment w:val="center"/>
              <w:rPr>
                <w:rFonts w:hint="eastAsia" w:ascii="宋体" w:hAnsi="宋体" w:eastAsia="宋体" w:cs="宋体"/>
                <w:color w:val="333333"/>
                <w:kern w:val="0"/>
                <w:sz w:val="24"/>
                <w:szCs w:val="24"/>
                <w:highlight w:val="none"/>
                <w:lang w:bidi="ar"/>
              </w:rPr>
            </w:pPr>
            <w:r>
              <w:rPr>
                <w:rFonts w:hint="eastAsia" w:ascii="宋体" w:hAnsi="宋体" w:eastAsia="宋体" w:cs="宋体"/>
                <w:color w:val="333333"/>
                <w:kern w:val="0"/>
                <w:sz w:val="24"/>
                <w:szCs w:val="24"/>
                <w:highlight w:val="none"/>
                <w:lang w:bidi="ar"/>
              </w:rPr>
              <w:t>1.实施单位制订了项目财务管理制度且内容健全（2分）</w:t>
            </w:r>
          </w:p>
          <w:p>
            <w:pPr>
              <w:widowControl/>
              <w:jc w:val="left"/>
              <w:textAlignment w:val="center"/>
              <w:rPr>
                <w:rFonts w:hint="eastAsia" w:ascii="宋体" w:hAnsi="宋体" w:eastAsia="宋体" w:cs="宋体"/>
                <w:color w:val="333333"/>
                <w:sz w:val="24"/>
                <w:szCs w:val="24"/>
                <w:highlight w:val="none"/>
              </w:rPr>
            </w:pPr>
            <w:r>
              <w:rPr>
                <w:rFonts w:hint="eastAsia" w:ascii="宋体" w:hAnsi="宋体" w:eastAsia="宋体" w:cs="宋体"/>
                <w:color w:val="333333"/>
                <w:kern w:val="0"/>
                <w:sz w:val="24"/>
                <w:szCs w:val="24"/>
                <w:highlight w:val="none"/>
                <w:lang w:bidi="ar"/>
              </w:rPr>
              <w:t>2.实施单位制订了项目业务管理制度且内容健全（2分）</w:t>
            </w:r>
          </w:p>
        </w:tc>
      </w:tr>
      <w:tr>
        <w:tblPrEx>
          <w:tblCellMar>
            <w:top w:w="0" w:type="dxa"/>
            <w:left w:w="108" w:type="dxa"/>
            <w:bottom w:w="0" w:type="dxa"/>
            <w:right w:w="108" w:type="dxa"/>
          </w:tblCellMar>
        </w:tblPrEx>
        <w:trPr>
          <w:cantSplit/>
          <w:trHeight w:val="1238" w:hRule="atLeast"/>
          <w:jc w:val="center"/>
        </w:trPr>
        <w:tc>
          <w:tcPr>
            <w:tcW w:w="0" w:type="auto"/>
            <w:vMerge w:val="continue"/>
            <w:tcBorders>
              <w:top w:val="single" w:color="000000" w:sz="4" w:space="0"/>
              <w:left w:val="single" w:color="auto"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333333"/>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333333"/>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kern w:val="0"/>
                <w:sz w:val="24"/>
                <w:szCs w:val="24"/>
                <w:highlight w:val="none"/>
                <w:lang w:bidi="ar"/>
              </w:rPr>
              <w:t>制度执行有效性</w:t>
            </w:r>
            <w:r>
              <w:rPr>
                <w:rFonts w:hint="eastAsia" w:ascii="宋体" w:hAnsi="宋体" w:cs="宋体"/>
                <w:color w:val="333333"/>
                <w:kern w:val="0"/>
                <w:sz w:val="24"/>
                <w:szCs w:val="24"/>
                <w:highlight w:val="none"/>
                <w:lang w:val="en-US" w:eastAsia="zh-CN" w:bidi="ar"/>
              </w:rPr>
              <w:t>(B202)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333333"/>
                <w:sz w:val="24"/>
                <w:szCs w:val="24"/>
                <w:highlight w:val="none"/>
              </w:rPr>
            </w:pPr>
            <w:r>
              <w:rPr>
                <w:rFonts w:hint="eastAsia" w:ascii="宋体" w:hAnsi="宋体" w:eastAsia="宋体" w:cs="宋体"/>
                <w:color w:val="333333"/>
                <w:kern w:val="0"/>
                <w:sz w:val="24"/>
                <w:szCs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333333"/>
                <w:sz w:val="24"/>
                <w:szCs w:val="24"/>
                <w:highlight w:val="none"/>
                <w:lang w:eastAsia="zh-CN"/>
              </w:rPr>
            </w:pPr>
            <w:r>
              <w:rPr>
                <w:rFonts w:hint="eastAsia" w:ascii="宋体" w:hAnsi="宋体" w:eastAsia="宋体" w:cs="宋体"/>
                <w:color w:val="333333"/>
                <w:kern w:val="0"/>
                <w:sz w:val="24"/>
                <w:szCs w:val="24"/>
                <w:highlight w:val="none"/>
                <w:lang w:bidi="ar"/>
              </w:rPr>
              <w:t>项目实施是否符合相关管理规定，用以反映和考核相关管理制度的有效执行情况</w:t>
            </w:r>
            <w:r>
              <w:rPr>
                <w:rFonts w:hint="eastAsia" w:ascii="宋体" w:hAnsi="宋体" w:cs="宋体"/>
                <w:color w:val="333333"/>
                <w:kern w:val="0"/>
                <w:sz w:val="24"/>
                <w:szCs w:val="24"/>
                <w:highlight w:val="none"/>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333333"/>
                <w:kern w:val="0"/>
                <w:sz w:val="24"/>
                <w:szCs w:val="24"/>
                <w:highlight w:val="none"/>
                <w:lang w:bidi="ar"/>
              </w:rPr>
            </w:pPr>
            <w:r>
              <w:rPr>
                <w:rFonts w:hint="eastAsia" w:ascii="宋体" w:hAnsi="宋体" w:eastAsia="宋体" w:cs="宋体"/>
                <w:color w:val="333333"/>
                <w:kern w:val="0"/>
                <w:sz w:val="24"/>
                <w:szCs w:val="24"/>
                <w:highlight w:val="none"/>
                <w:lang w:bidi="ar"/>
              </w:rPr>
              <w:t>1.相关法律法规及制度</w:t>
            </w:r>
            <w:r>
              <w:rPr>
                <w:rFonts w:hint="eastAsia" w:ascii="宋体" w:hAnsi="宋体" w:cs="宋体"/>
                <w:color w:val="333333"/>
                <w:kern w:val="0"/>
                <w:sz w:val="24"/>
                <w:szCs w:val="24"/>
                <w:highlight w:val="none"/>
                <w:lang w:val="en-US" w:eastAsia="zh-CN" w:bidi="ar"/>
              </w:rPr>
              <w:t>执行有效</w:t>
            </w:r>
            <w:r>
              <w:rPr>
                <w:rFonts w:hint="eastAsia" w:ascii="宋体" w:hAnsi="宋体" w:eastAsia="宋体" w:cs="宋体"/>
                <w:color w:val="333333"/>
                <w:kern w:val="0"/>
                <w:sz w:val="24"/>
                <w:szCs w:val="24"/>
                <w:highlight w:val="none"/>
                <w:lang w:bidi="ar"/>
              </w:rPr>
              <w:t>（</w:t>
            </w:r>
            <w:r>
              <w:rPr>
                <w:rFonts w:hint="eastAsia" w:ascii="宋体" w:hAnsi="宋体" w:eastAsia="宋体" w:cs="宋体"/>
                <w:color w:val="333333"/>
                <w:kern w:val="0"/>
                <w:sz w:val="24"/>
                <w:szCs w:val="24"/>
                <w:highlight w:val="none"/>
                <w:lang w:val="en-US" w:eastAsia="zh-CN" w:bidi="ar"/>
              </w:rPr>
              <w:t>2</w:t>
            </w:r>
            <w:r>
              <w:rPr>
                <w:rFonts w:hint="eastAsia" w:ascii="宋体" w:hAnsi="宋体" w:eastAsia="宋体" w:cs="宋体"/>
                <w:color w:val="333333"/>
                <w:kern w:val="0"/>
                <w:sz w:val="24"/>
                <w:szCs w:val="24"/>
                <w:highlight w:val="none"/>
                <w:lang w:bidi="ar"/>
              </w:rPr>
              <w:t>分）。</w:t>
            </w:r>
          </w:p>
          <w:p>
            <w:pPr>
              <w:widowControl/>
              <w:jc w:val="left"/>
              <w:textAlignment w:val="center"/>
              <w:rPr>
                <w:rFonts w:hint="eastAsia" w:ascii="宋体" w:hAnsi="宋体" w:eastAsia="宋体" w:cs="宋体"/>
                <w:color w:val="333333"/>
                <w:sz w:val="24"/>
                <w:szCs w:val="24"/>
                <w:highlight w:val="none"/>
              </w:rPr>
            </w:pPr>
            <w:r>
              <w:rPr>
                <w:rFonts w:hint="eastAsia" w:ascii="宋体" w:hAnsi="宋体" w:eastAsia="宋体" w:cs="宋体"/>
                <w:color w:val="333333"/>
                <w:kern w:val="0"/>
                <w:sz w:val="24"/>
                <w:szCs w:val="24"/>
                <w:highlight w:val="none"/>
                <w:lang w:bidi="ar"/>
              </w:rPr>
              <w:t>2.项目资料齐全（</w:t>
            </w:r>
            <w:r>
              <w:rPr>
                <w:rFonts w:hint="eastAsia" w:ascii="宋体" w:hAnsi="宋体" w:eastAsia="宋体" w:cs="宋体"/>
                <w:color w:val="333333"/>
                <w:kern w:val="0"/>
                <w:sz w:val="24"/>
                <w:szCs w:val="24"/>
                <w:highlight w:val="none"/>
                <w:lang w:val="en-US" w:eastAsia="zh-CN" w:bidi="ar"/>
              </w:rPr>
              <w:t>2</w:t>
            </w:r>
            <w:r>
              <w:rPr>
                <w:rFonts w:hint="eastAsia" w:ascii="宋体" w:hAnsi="宋体" w:eastAsia="宋体" w:cs="宋体"/>
                <w:color w:val="333333"/>
                <w:kern w:val="0"/>
                <w:sz w:val="24"/>
                <w:szCs w:val="24"/>
                <w:highlight w:val="none"/>
                <w:lang w:bidi="ar"/>
              </w:rPr>
              <w:t>分）。</w:t>
            </w:r>
          </w:p>
          <w:p>
            <w:pPr>
              <w:rPr>
                <w:rFonts w:hint="eastAsia" w:ascii="宋体" w:hAnsi="宋体" w:eastAsia="宋体" w:cs="宋体"/>
                <w:sz w:val="24"/>
                <w:szCs w:val="24"/>
              </w:rPr>
            </w:pPr>
            <w:r>
              <w:rPr>
                <w:rFonts w:hint="eastAsia" w:ascii="宋体" w:hAnsi="宋体" w:eastAsia="宋体" w:cs="宋体"/>
                <w:sz w:val="24"/>
                <w:szCs w:val="24"/>
              </w:rPr>
              <w:t>3.会计核算规范（</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CellMar>
            <w:top w:w="0" w:type="dxa"/>
            <w:left w:w="108" w:type="dxa"/>
            <w:bottom w:w="0" w:type="dxa"/>
            <w:right w:w="108" w:type="dxa"/>
          </w:tblCellMar>
        </w:tblPrEx>
        <w:trPr>
          <w:cantSplit/>
          <w:trHeight w:val="123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项目产出</w:t>
            </w:r>
            <w:r>
              <w:rPr>
                <w:rFonts w:hint="eastAsia" w:ascii="宋体" w:hAnsi="宋体" w:cs="宋体"/>
                <w:color w:val="000000"/>
                <w:kern w:val="0"/>
                <w:sz w:val="24"/>
                <w:szCs w:val="24"/>
                <w:highlight w:val="none"/>
                <w:lang w:val="en-US" w:eastAsia="zh-CN" w:bidi="ar"/>
              </w:rPr>
              <w:t>(C)</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kern w:val="0"/>
                <w:sz w:val="24"/>
                <w:szCs w:val="24"/>
                <w:highlight w:val="none"/>
                <w:lang w:bidi="ar"/>
              </w:rPr>
              <w:t>数量指标</w:t>
            </w:r>
            <w:r>
              <w:rPr>
                <w:rFonts w:hint="eastAsia" w:ascii="宋体" w:hAnsi="宋体" w:cs="宋体"/>
                <w:color w:val="333333"/>
                <w:kern w:val="0"/>
                <w:sz w:val="24"/>
                <w:szCs w:val="24"/>
                <w:highlight w:val="none"/>
                <w:lang w:val="en-US" w:eastAsia="zh-CN" w:bidi="ar"/>
              </w:rPr>
              <w:t>(C1)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kern w:val="0"/>
                <w:sz w:val="24"/>
                <w:szCs w:val="24"/>
                <w:highlight w:val="none"/>
                <w:lang w:val="en-US" w:eastAsia="zh-CN" w:bidi="ar"/>
              </w:rPr>
              <w:t>救灾物资采购数量</w:t>
            </w:r>
            <w:r>
              <w:rPr>
                <w:rFonts w:hint="eastAsia" w:ascii="宋体" w:hAnsi="宋体" w:cs="宋体"/>
                <w:color w:val="333333"/>
                <w:kern w:val="0"/>
                <w:sz w:val="24"/>
                <w:szCs w:val="24"/>
                <w:highlight w:val="none"/>
                <w:lang w:val="en-US" w:eastAsia="zh-CN" w:bidi="ar"/>
              </w:rPr>
              <w:t>(C101)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333333"/>
                <w:sz w:val="24"/>
                <w:szCs w:val="24"/>
                <w:highlight w:val="none"/>
              </w:rPr>
            </w:pPr>
            <w:r>
              <w:rPr>
                <w:rFonts w:hint="eastAsia" w:ascii="宋体" w:hAnsi="宋体" w:eastAsia="宋体" w:cs="宋体"/>
                <w:color w:val="333333"/>
                <w:kern w:val="0"/>
                <w:sz w:val="24"/>
                <w:szCs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333333"/>
                <w:sz w:val="24"/>
                <w:szCs w:val="24"/>
                <w:highlight w:val="none"/>
              </w:rPr>
            </w:pPr>
            <w:r>
              <w:rPr>
                <w:rFonts w:hint="eastAsia" w:ascii="宋体" w:hAnsi="宋体" w:eastAsia="宋体" w:cs="宋体"/>
                <w:color w:val="333333"/>
                <w:kern w:val="0"/>
                <w:sz w:val="24"/>
                <w:szCs w:val="24"/>
                <w:highlight w:val="none"/>
                <w:lang w:bidi="ar"/>
              </w:rPr>
              <w:t>项目</w:t>
            </w:r>
            <w:r>
              <w:rPr>
                <w:rFonts w:hint="eastAsia" w:ascii="宋体" w:hAnsi="宋体" w:eastAsia="宋体" w:cs="宋体"/>
                <w:color w:val="333333"/>
                <w:kern w:val="0"/>
                <w:sz w:val="24"/>
                <w:szCs w:val="24"/>
                <w:highlight w:val="none"/>
                <w:lang w:val="en-US" w:eastAsia="zh-CN" w:bidi="ar"/>
              </w:rPr>
              <w:t>指定采购</w:t>
            </w:r>
            <w:r>
              <w:rPr>
                <w:rFonts w:hint="eastAsia" w:ascii="宋体" w:hAnsi="宋体" w:eastAsia="宋体" w:cs="宋体"/>
                <w:color w:val="333333"/>
                <w:kern w:val="0"/>
                <w:sz w:val="24"/>
                <w:szCs w:val="24"/>
                <w:highlight w:val="none"/>
                <w:lang w:bidi="ar"/>
              </w:rPr>
              <w:t>数量是否达到绩效目标，实际完成率=（实际储备数/计划储备数）X100%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333333"/>
                <w:kern w:val="0"/>
                <w:sz w:val="24"/>
                <w:szCs w:val="24"/>
                <w:highlight w:val="none"/>
                <w:lang w:bidi="ar"/>
              </w:rPr>
            </w:pPr>
            <w:r>
              <w:rPr>
                <w:rFonts w:hint="eastAsia" w:ascii="宋体" w:hAnsi="宋体" w:eastAsia="宋体" w:cs="宋体"/>
                <w:color w:val="333333"/>
                <w:kern w:val="0"/>
                <w:sz w:val="24"/>
                <w:szCs w:val="24"/>
                <w:highlight w:val="none"/>
                <w:lang w:bidi="ar"/>
              </w:rPr>
              <w:t>1.计划</w:t>
            </w:r>
            <w:r>
              <w:rPr>
                <w:rFonts w:hint="eastAsia" w:ascii="宋体" w:hAnsi="宋体" w:eastAsia="宋体" w:cs="宋体"/>
                <w:color w:val="333333"/>
                <w:kern w:val="0"/>
                <w:sz w:val="24"/>
                <w:szCs w:val="24"/>
                <w:highlight w:val="none"/>
                <w:lang w:val="en-US" w:eastAsia="zh-CN" w:bidi="ar"/>
              </w:rPr>
              <w:t>采购数量</w:t>
            </w:r>
            <w:r>
              <w:rPr>
                <w:rFonts w:hint="eastAsia" w:ascii="宋体" w:hAnsi="宋体" w:eastAsia="宋体" w:cs="宋体"/>
                <w:color w:val="333333"/>
                <w:kern w:val="0"/>
                <w:sz w:val="24"/>
                <w:szCs w:val="24"/>
                <w:highlight w:val="none"/>
                <w:lang w:bidi="ar"/>
              </w:rPr>
              <w:t>全部完成（6分）。</w:t>
            </w:r>
          </w:p>
          <w:p>
            <w:pPr>
              <w:widowControl/>
              <w:jc w:val="left"/>
              <w:textAlignment w:val="center"/>
              <w:rPr>
                <w:rFonts w:hint="eastAsia" w:ascii="宋体" w:hAnsi="宋体" w:eastAsia="宋体" w:cs="宋体"/>
                <w:color w:val="333333"/>
                <w:sz w:val="24"/>
                <w:szCs w:val="24"/>
                <w:highlight w:val="none"/>
              </w:rPr>
            </w:pPr>
            <w:r>
              <w:rPr>
                <w:rFonts w:hint="eastAsia" w:ascii="宋体" w:hAnsi="宋体" w:eastAsia="宋体" w:cs="宋体"/>
                <w:color w:val="333333"/>
                <w:kern w:val="0"/>
                <w:sz w:val="24"/>
                <w:szCs w:val="24"/>
                <w:highlight w:val="none"/>
                <w:lang w:bidi="ar"/>
              </w:rPr>
              <w:t>2.低于100%按指标权重扣分，扣完为止。</w:t>
            </w:r>
          </w:p>
        </w:tc>
      </w:tr>
      <w:tr>
        <w:tblPrEx>
          <w:tblCellMar>
            <w:top w:w="0" w:type="dxa"/>
            <w:left w:w="108" w:type="dxa"/>
            <w:bottom w:w="0" w:type="dxa"/>
            <w:right w:w="108" w:type="dxa"/>
          </w:tblCellMar>
        </w:tblPrEx>
        <w:trPr>
          <w:cantSplit/>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kern w:val="0"/>
                <w:sz w:val="24"/>
                <w:szCs w:val="24"/>
                <w:highlight w:val="none"/>
                <w:lang w:bidi="ar"/>
              </w:rPr>
              <w:t>质量指标</w:t>
            </w:r>
            <w:r>
              <w:rPr>
                <w:rFonts w:hint="eastAsia" w:ascii="宋体" w:hAnsi="宋体" w:cs="宋体"/>
                <w:color w:val="333333"/>
                <w:kern w:val="0"/>
                <w:sz w:val="24"/>
                <w:szCs w:val="24"/>
                <w:highlight w:val="none"/>
                <w:lang w:val="en-US" w:eastAsia="zh-CN" w:bidi="ar"/>
              </w:rPr>
              <w:t>(C2)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kern w:val="0"/>
                <w:sz w:val="24"/>
                <w:szCs w:val="24"/>
                <w:highlight w:val="none"/>
                <w:lang w:bidi="ar"/>
              </w:rPr>
              <w:t>1</w:t>
            </w:r>
            <w:r>
              <w:rPr>
                <w:rFonts w:hint="eastAsia" w:ascii="宋体" w:hAnsi="宋体" w:eastAsia="宋体" w:cs="宋体"/>
                <w:color w:val="333333"/>
                <w:kern w:val="0"/>
                <w:sz w:val="24"/>
                <w:szCs w:val="24"/>
                <w:highlight w:val="none"/>
                <w:lang w:val="en-US" w:eastAsia="zh-CN" w:bidi="ar"/>
              </w:rPr>
              <w:t>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kern w:val="0"/>
                <w:sz w:val="24"/>
                <w:szCs w:val="24"/>
                <w:highlight w:val="none"/>
                <w:lang w:val="en-US" w:eastAsia="zh-CN" w:bidi="ar"/>
              </w:rPr>
              <w:t>救灾物资</w:t>
            </w:r>
            <w:r>
              <w:rPr>
                <w:rFonts w:hint="eastAsia" w:ascii="宋体" w:hAnsi="宋体" w:eastAsia="宋体" w:cs="宋体"/>
                <w:color w:val="333333"/>
                <w:kern w:val="0"/>
                <w:sz w:val="24"/>
                <w:szCs w:val="24"/>
                <w:highlight w:val="none"/>
                <w:lang w:bidi="ar"/>
              </w:rPr>
              <w:t>入库质量</w:t>
            </w:r>
            <w:r>
              <w:rPr>
                <w:rFonts w:hint="eastAsia" w:ascii="宋体" w:hAnsi="宋体" w:cs="宋体"/>
                <w:color w:val="333333"/>
                <w:kern w:val="0"/>
                <w:sz w:val="24"/>
                <w:szCs w:val="24"/>
                <w:highlight w:val="none"/>
                <w:lang w:val="en-US" w:eastAsia="zh-CN" w:bidi="ar"/>
              </w:rPr>
              <w:t>(C201)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333333"/>
                <w:sz w:val="24"/>
                <w:szCs w:val="24"/>
                <w:highlight w:val="none"/>
                <w:lang w:eastAsia="zh-CN"/>
              </w:rPr>
            </w:pPr>
            <w:r>
              <w:rPr>
                <w:rFonts w:hint="eastAsia" w:ascii="宋体" w:hAnsi="宋体" w:eastAsia="宋体" w:cs="宋体"/>
                <w:color w:val="333333"/>
                <w:kern w:val="0"/>
                <w:sz w:val="24"/>
                <w:szCs w:val="24"/>
                <w:highlight w:val="none"/>
                <w:lang w:val="en-US" w:eastAsia="zh-CN" w:bidi="ar"/>
              </w:rPr>
              <w:t>救灾物资</w:t>
            </w:r>
            <w:r>
              <w:rPr>
                <w:rFonts w:hint="eastAsia" w:ascii="宋体" w:hAnsi="宋体" w:eastAsia="宋体" w:cs="宋体"/>
                <w:color w:val="333333"/>
                <w:kern w:val="0"/>
                <w:sz w:val="24"/>
                <w:szCs w:val="24"/>
                <w:highlight w:val="none"/>
                <w:lang w:bidi="ar"/>
              </w:rPr>
              <w:t>储备质量是否达到储备的标准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333333"/>
                <w:sz w:val="24"/>
                <w:szCs w:val="24"/>
                <w:highlight w:val="none"/>
              </w:rPr>
            </w:pPr>
            <w:r>
              <w:rPr>
                <w:rFonts w:hint="eastAsia" w:ascii="宋体" w:hAnsi="宋体" w:eastAsia="宋体" w:cs="宋体"/>
                <w:color w:val="333333"/>
                <w:kern w:val="0"/>
                <w:sz w:val="24"/>
                <w:szCs w:val="24"/>
                <w:highlight w:val="none"/>
                <w:lang w:bidi="ar"/>
              </w:rPr>
              <w:t>1.入库的</w:t>
            </w:r>
            <w:r>
              <w:rPr>
                <w:rFonts w:hint="eastAsia" w:ascii="宋体" w:hAnsi="宋体" w:eastAsia="宋体" w:cs="宋体"/>
                <w:color w:val="333333"/>
                <w:kern w:val="0"/>
                <w:sz w:val="24"/>
                <w:szCs w:val="24"/>
                <w:highlight w:val="none"/>
                <w:lang w:val="en-US" w:eastAsia="zh-CN" w:bidi="ar"/>
              </w:rPr>
              <w:t>救灾物资质量参数</w:t>
            </w:r>
            <w:r>
              <w:rPr>
                <w:rFonts w:hint="eastAsia" w:ascii="宋体" w:hAnsi="宋体" w:eastAsia="宋体" w:cs="宋体"/>
                <w:color w:val="333333"/>
                <w:kern w:val="0"/>
                <w:sz w:val="24"/>
                <w:szCs w:val="24"/>
                <w:highlight w:val="none"/>
                <w:lang w:bidi="ar"/>
              </w:rPr>
              <w:t>达到</w:t>
            </w:r>
            <w:r>
              <w:rPr>
                <w:rFonts w:hint="eastAsia" w:ascii="宋体" w:hAnsi="宋体" w:eastAsia="宋体" w:cs="宋体"/>
                <w:color w:val="333333"/>
                <w:kern w:val="0"/>
                <w:sz w:val="24"/>
                <w:szCs w:val="24"/>
                <w:highlight w:val="none"/>
                <w:lang w:val="en-US" w:eastAsia="zh-CN" w:bidi="ar"/>
              </w:rPr>
              <w:t>采购要求</w:t>
            </w:r>
            <w:r>
              <w:rPr>
                <w:rFonts w:hint="eastAsia" w:ascii="宋体" w:hAnsi="宋体" w:eastAsia="宋体" w:cs="宋体"/>
                <w:color w:val="333333"/>
                <w:kern w:val="0"/>
                <w:sz w:val="24"/>
                <w:szCs w:val="24"/>
                <w:highlight w:val="none"/>
                <w:lang w:bidi="ar"/>
              </w:rPr>
              <w:t>标准（</w:t>
            </w:r>
            <w:r>
              <w:rPr>
                <w:rFonts w:hint="eastAsia" w:ascii="宋体" w:hAnsi="宋体" w:eastAsia="宋体" w:cs="宋体"/>
                <w:color w:val="333333"/>
                <w:kern w:val="0"/>
                <w:sz w:val="24"/>
                <w:szCs w:val="24"/>
                <w:highlight w:val="none"/>
                <w:lang w:val="en-US" w:eastAsia="zh-CN" w:bidi="ar"/>
              </w:rPr>
              <w:t>4</w:t>
            </w:r>
            <w:r>
              <w:rPr>
                <w:rFonts w:hint="eastAsia" w:ascii="宋体" w:hAnsi="宋体" w:eastAsia="宋体" w:cs="宋体"/>
                <w:color w:val="333333"/>
                <w:kern w:val="0"/>
                <w:sz w:val="24"/>
                <w:szCs w:val="24"/>
                <w:highlight w:val="none"/>
                <w:lang w:bidi="ar"/>
              </w:rPr>
              <w:t>分</w:t>
            </w:r>
            <w:r>
              <w:rPr>
                <w:rStyle w:val="26"/>
                <w:rFonts w:hint="eastAsia" w:ascii="宋体" w:hAnsi="宋体" w:eastAsia="宋体" w:cs="宋体"/>
                <w:sz w:val="24"/>
                <w:szCs w:val="24"/>
                <w:highlight w:val="none"/>
                <w:lang w:bidi="ar"/>
              </w:rPr>
              <w:t>）。</w:t>
            </w:r>
            <w:r>
              <w:rPr>
                <w:rStyle w:val="26"/>
                <w:rFonts w:hint="eastAsia" w:ascii="宋体" w:hAnsi="宋体" w:eastAsia="宋体" w:cs="宋体"/>
                <w:sz w:val="24"/>
                <w:szCs w:val="24"/>
                <w:highlight w:val="none"/>
                <w:lang w:bidi="ar"/>
              </w:rPr>
              <w:br w:type="textWrapping"/>
            </w:r>
            <w:r>
              <w:rPr>
                <w:rStyle w:val="26"/>
                <w:rFonts w:hint="eastAsia" w:ascii="宋体" w:hAnsi="宋体" w:eastAsia="宋体" w:cs="宋体"/>
                <w:sz w:val="24"/>
                <w:szCs w:val="24"/>
                <w:highlight w:val="none"/>
                <w:lang w:bidi="ar"/>
              </w:rPr>
              <w:t>2</w:t>
            </w:r>
            <w:r>
              <w:rPr>
                <w:rStyle w:val="26"/>
                <w:rFonts w:hint="eastAsia" w:ascii="宋体" w:hAnsi="宋体" w:cs="宋体"/>
                <w:sz w:val="24"/>
                <w:szCs w:val="24"/>
                <w:highlight w:val="none"/>
                <w:lang w:val="en-US" w:eastAsia="zh-CN" w:bidi="ar"/>
              </w:rPr>
              <w:t>.</w:t>
            </w:r>
            <w:r>
              <w:rPr>
                <w:rStyle w:val="26"/>
                <w:rFonts w:hint="eastAsia" w:ascii="宋体" w:hAnsi="宋体" w:eastAsia="宋体" w:cs="宋体"/>
                <w:sz w:val="24"/>
                <w:szCs w:val="24"/>
                <w:highlight w:val="none"/>
                <w:lang w:bidi="ar"/>
              </w:rPr>
              <w:t>不达标得0分</w:t>
            </w:r>
          </w:p>
        </w:tc>
      </w:tr>
      <w:tr>
        <w:tblPrEx>
          <w:tblCellMar>
            <w:top w:w="0" w:type="dxa"/>
            <w:left w:w="108" w:type="dxa"/>
            <w:bottom w:w="0" w:type="dxa"/>
            <w:right w:w="108" w:type="dxa"/>
          </w:tblCellMar>
        </w:tblPrEx>
        <w:trPr>
          <w:cantSplit/>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333333"/>
                <w:kern w:val="0"/>
                <w:sz w:val="24"/>
                <w:szCs w:val="24"/>
                <w:highlight w:val="none"/>
                <w:lang w:bidi="ar"/>
              </w:rPr>
            </w:pPr>
          </w:p>
        </w:tc>
        <w:tc>
          <w:tcPr>
            <w:tcW w:w="0" w:type="auto"/>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333333"/>
                <w:kern w:val="0"/>
                <w:sz w:val="24"/>
                <w:szCs w:val="24"/>
                <w:highlight w:val="none"/>
                <w:lang w:bidi="ar"/>
              </w:rPr>
            </w:pPr>
          </w:p>
        </w:tc>
        <w:tc>
          <w:tcPr>
            <w:tcW w:w="0" w:type="auto"/>
            <w:vMerge w:val="continue"/>
            <w:tcBorders>
              <w:left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333333"/>
                <w:kern w:val="0"/>
                <w:sz w:val="24"/>
                <w:szCs w:val="24"/>
                <w:highlight w:val="none"/>
                <w:lang w:val="en-US" w:eastAsia="zh-CN" w:bidi="ar"/>
              </w:rPr>
            </w:pPr>
          </w:p>
        </w:tc>
        <w:tc>
          <w:tcPr>
            <w:tcW w:w="0" w:type="auto"/>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333333"/>
                <w:sz w:val="24"/>
                <w:szCs w:val="24"/>
                <w:highlight w:val="none"/>
                <w:lang w:val="en-US" w:eastAsia="zh-CN"/>
              </w:rPr>
            </w:pPr>
          </w:p>
        </w:tc>
        <w:tc>
          <w:tcPr>
            <w:tcW w:w="0" w:type="auto"/>
            <w:vMerge w:val="continue"/>
            <w:tcBorders>
              <w:left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333333"/>
                <w:kern w:val="0"/>
                <w:sz w:val="24"/>
                <w:szCs w:val="24"/>
                <w:highlight w:val="none"/>
                <w:lang w:val="en-US" w:eastAsia="zh-CN" w:bidi="ar"/>
              </w:rPr>
            </w:pPr>
          </w:p>
        </w:tc>
        <w:tc>
          <w:tcPr>
            <w:tcW w:w="0" w:type="auto"/>
            <w:vMerge w:val="continue"/>
            <w:tcBorders>
              <w:left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333333"/>
                <w:kern w:val="0"/>
                <w:sz w:val="24"/>
                <w:szCs w:val="24"/>
                <w:highlight w:val="none"/>
                <w:lang w:bidi="ar"/>
              </w:rPr>
            </w:pPr>
          </w:p>
        </w:tc>
      </w:tr>
      <w:tr>
        <w:tblPrEx>
          <w:tblCellMar>
            <w:top w:w="0" w:type="dxa"/>
            <w:left w:w="108" w:type="dxa"/>
            <w:bottom w:w="0" w:type="dxa"/>
            <w:right w:w="108" w:type="dxa"/>
          </w:tblCellMar>
        </w:tblPrEx>
        <w:trPr>
          <w:cantSplit/>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333333"/>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333333"/>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333333"/>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333333"/>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333333"/>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333333"/>
                <w:sz w:val="24"/>
                <w:szCs w:val="24"/>
                <w:highlight w:val="none"/>
              </w:rPr>
            </w:pPr>
          </w:p>
        </w:tc>
      </w:tr>
      <w:tr>
        <w:tblPrEx>
          <w:tblCellMar>
            <w:top w:w="0" w:type="dxa"/>
            <w:left w:w="108" w:type="dxa"/>
            <w:bottom w:w="0" w:type="dxa"/>
            <w:right w:w="108" w:type="dxa"/>
          </w:tblCellMar>
        </w:tblPrEx>
        <w:trPr>
          <w:cantSplit/>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333333"/>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333333"/>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333333"/>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333333"/>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color w:val="333333"/>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333333"/>
                <w:sz w:val="24"/>
                <w:szCs w:val="24"/>
                <w:highlight w:val="none"/>
              </w:rPr>
            </w:pPr>
          </w:p>
        </w:tc>
      </w:tr>
      <w:tr>
        <w:tblPrEx>
          <w:tblCellMar>
            <w:top w:w="0" w:type="dxa"/>
            <w:left w:w="108" w:type="dxa"/>
            <w:bottom w:w="0" w:type="dxa"/>
            <w:right w:w="108" w:type="dxa"/>
          </w:tblCellMar>
        </w:tblPrEx>
        <w:trPr>
          <w:cantSplit/>
          <w:trHeight w:val="9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color w:val="333333"/>
                <w:sz w:val="24"/>
                <w:szCs w:val="24"/>
                <w:highlight w:val="none"/>
              </w:rPr>
            </w:pPr>
          </w:p>
        </w:tc>
        <w:tc>
          <w:tcPr>
            <w:tcW w:w="0" w:type="auto"/>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color w:val="333333"/>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宋体" w:hAnsi="宋体" w:eastAsia="宋体" w:cs="宋体"/>
                <w:color w:val="333333"/>
                <w:sz w:val="24"/>
                <w:szCs w:val="24"/>
                <w:highlight w:val="none"/>
                <w:lang w:val="en-US" w:eastAsia="zh-CN"/>
              </w:rPr>
            </w:pPr>
            <w:r>
              <w:rPr>
                <w:rFonts w:hint="eastAsia" w:ascii="宋体" w:hAnsi="宋体" w:cs="宋体"/>
                <w:color w:val="333333"/>
                <w:kern w:val="0"/>
                <w:sz w:val="24"/>
                <w:szCs w:val="24"/>
                <w:highlight w:val="none"/>
                <w:lang w:val="en-US" w:eastAsia="zh-CN" w:bidi="ar"/>
              </w:rPr>
              <w:t>救灾</w:t>
            </w:r>
            <w:r>
              <w:rPr>
                <w:rFonts w:hint="eastAsia" w:ascii="宋体" w:hAnsi="宋体" w:eastAsia="宋体" w:cs="宋体"/>
                <w:color w:val="333333"/>
                <w:kern w:val="0"/>
                <w:sz w:val="24"/>
                <w:szCs w:val="24"/>
                <w:highlight w:val="none"/>
                <w:lang w:val="en-US" w:eastAsia="zh-CN" w:bidi="ar"/>
              </w:rPr>
              <w:t>物资</w:t>
            </w:r>
            <w:r>
              <w:rPr>
                <w:rFonts w:hint="eastAsia" w:ascii="宋体" w:hAnsi="宋体" w:cs="宋体"/>
                <w:color w:val="333333"/>
                <w:kern w:val="0"/>
                <w:sz w:val="24"/>
                <w:szCs w:val="24"/>
                <w:highlight w:val="none"/>
                <w:lang w:val="en-US" w:eastAsia="zh-CN" w:bidi="ar"/>
              </w:rPr>
              <w:t>存储</w:t>
            </w:r>
            <w:r>
              <w:rPr>
                <w:rFonts w:hint="eastAsia" w:ascii="宋体" w:hAnsi="宋体" w:eastAsia="宋体" w:cs="宋体"/>
                <w:color w:val="333333"/>
                <w:kern w:val="0"/>
                <w:sz w:val="24"/>
                <w:szCs w:val="24"/>
                <w:highlight w:val="none"/>
                <w:lang w:val="en-US" w:eastAsia="zh-CN" w:bidi="ar"/>
              </w:rPr>
              <w:t>安全</w:t>
            </w:r>
            <w:r>
              <w:rPr>
                <w:rFonts w:hint="eastAsia" w:ascii="宋体" w:hAnsi="宋体" w:cs="宋体"/>
                <w:color w:val="333333"/>
                <w:kern w:val="0"/>
                <w:sz w:val="24"/>
                <w:szCs w:val="24"/>
                <w:highlight w:val="none"/>
                <w:lang w:val="en-US" w:eastAsia="zh-CN" w:bidi="ar"/>
              </w:rPr>
              <w:t>(C202)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kern w:val="0"/>
                <w:sz w:val="24"/>
                <w:szCs w:val="24"/>
                <w:highlight w:val="none"/>
                <w:lang w:val="en-US" w:eastAsia="zh-CN" w:bidi="ar"/>
              </w:rPr>
              <w:t>救灾物资</w:t>
            </w:r>
            <w:r>
              <w:rPr>
                <w:rFonts w:hint="eastAsia" w:ascii="宋体" w:hAnsi="宋体" w:eastAsia="宋体" w:cs="宋体"/>
                <w:color w:val="333333"/>
                <w:kern w:val="0"/>
                <w:sz w:val="24"/>
                <w:szCs w:val="24"/>
                <w:highlight w:val="none"/>
                <w:lang w:bidi="ar"/>
              </w:rPr>
              <w:t>储备安全环境及相应的</w:t>
            </w:r>
            <w:r>
              <w:rPr>
                <w:rFonts w:hint="eastAsia" w:ascii="宋体" w:hAnsi="宋体" w:eastAsia="宋体" w:cs="宋体"/>
                <w:color w:val="333333"/>
                <w:kern w:val="0"/>
                <w:sz w:val="24"/>
                <w:szCs w:val="24"/>
                <w:highlight w:val="none"/>
                <w:lang w:val="en-US" w:eastAsia="zh-CN" w:bidi="ar"/>
              </w:rPr>
              <w:t>管理措施</w:t>
            </w:r>
          </w:p>
        </w:tc>
        <w:tc>
          <w:tcPr>
            <w:tcW w:w="0" w:type="auto"/>
            <w:tcBorders>
              <w:top w:val="single" w:color="000000" w:sz="4" w:space="0"/>
              <w:left w:val="single" w:color="000000" w:sz="4" w:space="0"/>
              <w:bottom w:val="single" w:color="auto" w:sz="4" w:space="0"/>
              <w:right w:val="single" w:color="000000" w:sz="4" w:space="0"/>
            </w:tcBorders>
            <w:shd w:val="clear" w:color="auto" w:fill="FFFFFF"/>
            <w:vAlign w:val="center"/>
          </w:tcPr>
          <w:p>
            <w:pPr>
              <w:rPr>
                <w:rFonts w:hint="eastAsia" w:ascii="宋体" w:hAnsi="宋体" w:eastAsia="宋体" w:cs="宋体"/>
                <w:sz w:val="24"/>
                <w:szCs w:val="32"/>
              </w:rPr>
            </w:pPr>
            <w:r>
              <w:rPr>
                <w:rFonts w:hint="eastAsia" w:ascii="宋体" w:hAnsi="宋体" w:eastAsia="宋体" w:cs="宋体"/>
                <w:sz w:val="24"/>
                <w:szCs w:val="32"/>
                <w:lang w:val="en-US" w:eastAsia="zh-CN"/>
              </w:rPr>
              <w:t>1.定期对仓库物资进行检查、维护、除尘、防霉防损工作</w:t>
            </w:r>
            <w:r>
              <w:rPr>
                <w:rFonts w:hint="eastAsia" w:ascii="宋体" w:hAnsi="宋体" w:eastAsia="宋体" w:cs="宋体"/>
                <w:sz w:val="24"/>
                <w:szCs w:val="32"/>
              </w:rPr>
              <w:t>（2分）</w:t>
            </w:r>
            <w:r>
              <w:rPr>
                <w:rFonts w:hint="eastAsia" w:ascii="宋体" w:hAnsi="宋体" w:eastAsia="宋体" w:cs="宋体"/>
                <w:sz w:val="24"/>
                <w:szCs w:val="32"/>
              </w:rPr>
              <w:br w:type="textWrapping"/>
            </w:r>
            <w:r>
              <w:rPr>
                <w:rFonts w:hint="eastAsia" w:ascii="宋体" w:hAnsi="宋体" w:eastAsia="宋体" w:cs="宋体"/>
                <w:sz w:val="24"/>
                <w:szCs w:val="32"/>
              </w:rPr>
              <w:t>2.</w:t>
            </w:r>
            <w:r>
              <w:rPr>
                <w:rFonts w:hint="eastAsia" w:ascii="宋体" w:hAnsi="宋体" w:eastAsia="宋体" w:cs="宋体"/>
                <w:sz w:val="24"/>
                <w:szCs w:val="32"/>
                <w:lang w:val="en-US" w:eastAsia="zh-CN"/>
              </w:rPr>
              <w:t>出入库做好验收、领取、登记工作</w:t>
            </w:r>
            <w:r>
              <w:rPr>
                <w:rFonts w:hint="eastAsia" w:ascii="宋体" w:hAnsi="宋体" w:eastAsia="宋体" w:cs="宋体"/>
                <w:sz w:val="24"/>
                <w:szCs w:val="32"/>
              </w:rPr>
              <w:t>（2分）。</w:t>
            </w:r>
          </w:p>
          <w:p>
            <w:pPr>
              <w:rPr>
                <w:rFonts w:hint="default"/>
                <w:lang w:val="en-US" w:eastAsia="zh-CN"/>
              </w:rPr>
            </w:pPr>
            <w:r>
              <w:rPr>
                <w:rFonts w:hint="eastAsia" w:ascii="宋体" w:hAnsi="宋体" w:eastAsia="宋体" w:cs="宋体"/>
                <w:sz w:val="24"/>
                <w:szCs w:val="32"/>
                <w:lang w:val="en-US" w:eastAsia="zh-CN"/>
              </w:rPr>
              <w:t>3.每月进行物资盘点，认真做好记录。（2分）</w:t>
            </w:r>
          </w:p>
        </w:tc>
      </w:tr>
      <w:tr>
        <w:tblPrEx>
          <w:tblCellMar>
            <w:top w:w="0" w:type="dxa"/>
            <w:left w:w="108" w:type="dxa"/>
            <w:bottom w:w="0" w:type="dxa"/>
            <w:right w:w="108" w:type="dxa"/>
          </w:tblCellMar>
        </w:tblPrEx>
        <w:trPr>
          <w:cantSplit/>
          <w:trHeight w:val="9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时效指标</w:t>
            </w:r>
            <w:r>
              <w:rPr>
                <w:rFonts w:hint="eastAsia" w:ascii="宋体" w:hAnsi="宋体" w:cs="宋体"/>
                <w:color w:val="333333"/>
                <w:sz w:val="24"/>
                <w:szCs w:val="24"/>
                <w:highlight w:val="none"/>
                <w:lang w:val="en-US" w:eastAsia="zh-CN"/>
              </w:rPr>
              <w:t>(C3)</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10</w:t>
            </w:r>
          </w:p>
        </w:tc>
        <w:tc>
          <w:tcPr>
            <w:tcW w:w="0" w:type="auto"/>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textAlignment w:val="center"/>
              <w:rPr>
                <w:rFonts w:hint="default"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救灾物资采购及时率</w:t>
            </w:r>
            <w:r>
              <w:rPr>
                <w:rFonts w:hint="eastAsia" w:ascii="宋体" w:hAnsi="宋体" w:cs="宋体"/>
                <w:color w:val="333333"/>
                <w:kern w:val="0"/>
                <w:sz w:val="24"/>
                <w:szCs w:val="24"/>
                <w:highlight w:val="none"/>
                <w:lang w:val="en-US" w:eastAsia="zh-CN" w:bidi="ar"/>
              </w:rPr>
              <w:t>(C301)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救灾物资采购是否按计划及时完成。</w:t>
            </w:r>
          </w:p>
        </w:tc>
        <w:tc>
          <w:tcPr>
            <w:tcW w:w="0" w:type="auto"/>
            <w:tcBorders>
              <w:top w:val="single" w:color="000000" w:sz="4" w:space="0"/>
              <w:left w:val="single" w:color="000000" w:sz="4" w:space="0"/>
              <w:bottom w:val="single" w:color="auto" w:sz="4" w:space="0"/>
              <w:right w:val="single" w:color="000000" w:sz="4" w:space="0"/>
            </w:tcBorders>
            <w:shd w:val="clear" w:color="auto" w:fill="FFFFFF"/>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1.物资采购任务及时完成（3分）。</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2.救灾物资采购未及时完成且影响救援救灾工作（0分）。</w:t>
            </w:r>
          </w:p>
        </w:tc>
      </w:tr>
      <w:tr>
        <w:tblPrEx>
          <w:tblCellMar>
            <w:top w:w="0" w:type="dxa"/>
            <w:left w:w="108" w:type="dxa"/>
            <w:bottom w:w="0" w:type="dxa"/>
            <w:right w:w="108" w:type="dxa"/>
          </w:tblCellMar>
        </w:tblPrEx>
        <w:trPr>
          <w:cantSplit/>
          <w:trHeight w:val="9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hint="eastAsia" w:ascii="宋体" w:hAnsi="宋体" w:eastAsia="宋体" w:cs="宋体"/>
                <w:color w:val="333333"/>
                <w:sz w:val="24"/>
                <w:szCs w:val="24"/>
                <w:highlight w:val="none"/>
                <w:lang w:val="en-US" w:eastAsia="zh-CN"/>
              </w:rPr>
            </w:pPr>
          </w:p>
        </w:tc>
        <w:tc>
          <w:tcPr>
            <w:tcW w:w="0" w:type="auto"/>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333333"/>
                <w:sz w:val="24"/>
                <w:szCs w:val="24"/>
                <w:highlight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textAlignment w:val="center"/>
              <w:rPr>
                <w:rFonts w:hint="default" w:ascii="宋体" w:hAnsi="宋体" w:eastAsia="宋体" w:cs="宋体"/>
                <w:color w:val="333333"/>
                <w:kern w:val="0"/>
                <w:sz w:val="24"/>
                <w:szCs w:val="24"/>
                <w:highlight w:val="none"/>
                <w:lang w:val="en-US" w:eastAsia="zh-CN" w:bidi="ar"/>
              </w:rPr>
            </w:pPr>
            <w:r>
              <w:rPr>
                <w:rFonts w:hint="eastAsia" w:ascii="宋体" w:hAnsi="宋体" w:cs="宋体"/>
                <w:color w:val="333333"/>
                <w:kern w:val="0"/>
                <w:sz w:val="24"/>
                <w:szCs w:val="24"/>
                <w:highlight w:val="none"/>
                <w:lang w:val="en-US" w:eastAsia="zh-CN" w:bidi="ar"/>
              </w:rPr>
              <w:t>救灾</w:t>
            </w:r>
            <w:r>
              <w:rPr>
                <w:rFonts w:hint="eastAsia" w:ascii="宋体" w:hAnsi="宋体" w:eastAsia="宋体" w:cs="宋体"/>
                <w:color w:val="333333"/>
                <w:kern w:val="0"/>
                <w:sz w:val="24"/>
                <w:szCs w:val="24"/>
                <w:highlight w:val="none"/>
                <w:lang w:val="en-US" w:eastAsia="zh-CN" w:bidi="ar"/>
              </w:rPr>
              <w:t>物资入库及时率</w:t>
            </w:r>
            <w:r>
              <w:rPr>
                <w:rFonts w:hint="eastAsia" w:ascii="宋体" w:hAnsi="宋体" w:cs="宋体"/>
                <w:color w:val="333333"/>
                <w:kern w:val="0"/>
                <w:sz w:val="24"/>
                <w:szCs w:val="24"/>
                <w:highlight w:val="none"/>
                <w:lang w:val="en-US" w:eastAsia="zh-CN" w:bidi="ar"/>
              </w:rPr>
              <w:t>(C302)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救灾物资是否按计划及时入库。</w:t>
            </w:r>
          </w:p>
        </w:tc>
        <w:tc>
          <w:tcPr>
            <w:tcW w:w="0" w:type="auto"/>
            <w:tcBorders>
              <w:top w:val="single" w:color="000000" w:sz="4" w:space="0"/>
              <w:left w:val="single" w:color="000000" w:sz="4" w:space="0"/>
              <w:bottom w:val="single" w:color="auto" w:sz="4" w:space="0"/>
              <w:right w:val="single" w:color="000000" w:sz="4" w:space="0"/>
            </w:tcBorders>
            <w:shd w:val="clear" w:color="auto" w:fill="FFFFFF"/>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1.救灾物资入库登记及时完成（3分）</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2.救灾物资未及时完成入库影响救灾工作（0分）。</w:t>
            </w:r>
          </w:p>
        </w:tc>
      </w:tr>
      <w:tr>
        <w:tblPrEx>
          <w:tblCellMar>
            <w:top w:w="0" w:type="dxa"/>
            <w:left w:w="108" w:type="dxa"/>
            <w:bottom w:w="0" w:type="dxa"/>
            <w:right w:w="108" w:type="dxa"/>
          </w:tblCellMar>
        </w:tblPrEx>
        <w:trPr>
          <w:cantSplit/>
          <w:trHeight w:val="9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hint="eastAsia" w:ascii="宋体" w:hAnsi="宋体" w:eastAsia="宋体" w:cs="宋体"/>
                <w:color w:val="333333"/>
                <w:sz w:val="24"/>
                <w:szCs w:val="24"/>
                <w:highlight w:val="none"/>
                <w:lang w:val="en-US" w:eastAsia="zh-CN"/>
              </w:rPr>
            </w:pPr>
          </w:p>
        </w:tc>
        <w:tc>
          <w:tcPr>
            <w:tcW w:w="0" w:type="auto"/>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333333"/>
                <w:sz w:val="24"/>
                <w:szCs w:val="24"/>
                <w:highlight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textAlignment w:val="center"/>
              <w:rPr>
                <w:rFonts w:hint="default"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救灾物资检查、维护及时率</w:t>
            </w:r>
            <w:r>
              <w:rPr>
                <w:rFonts w:hint="eastAsia" w:ascii="宋体" w:hAnsi="宋体" w:cs="宋体"/>
                <w:color w:val="333333"/>
                <w:kern w:val="0"/>
                <w:sz w:val="24"/>
                <w:szCs w:val="24"/>
                <w:highlight w:val="none"/>
                <w:lang w:val="en-US" w:eastAsia="zh-CN" w:bidi="ar"/>
              </w:rPr>
              <w:t>(C303)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救灾物资是否按计划及时检查、维护。</w:t>
            </w:r>
          </w:p>
        </w:tc>
        <w:tc>
          <w:tcPr>
            <w:tcW w:w="0" w:type="auto"/>
            <w:tcBorders>
              <w:top w:val="single" w:color="000000" w:sz="4" w:space="0"/>
              <w:left w:val="single" w:color="000000" w:sz="4" w:space="0"/>
              <w:bottom w:val="single" w:color="auto" w:sz="4" w:space="0"/>
              <w:right w:val="single" w:color="000000" w:sz="4" w:space="0"/>
            </w:tcBorders>
            <w:shd w:val="clear" w:color="auto" w:fill="FFFFFF"/>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1.库内救灾物资及时检查、维护、盘点，不影响正常救援工作（4分）。</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2.救援物资短少、残损影响救援工作（0分）。</w:t>
            </w:r>
          </w:p>
        </w:tc>
      </w:tr>
      <w:tr>
        <w:tblPrEx>
          <w:tblCellMar>
            <w:top w:w="0" w:type="dxa"/>
            <w:left w:w="108" w:type="dxa"/>
            <w:bottom w:w="0" w:type="dxa"/>
            <w:right w:w="108" w:type="dxa"/>
          </w:tblCellMar>
        </w:tblPrEx>
        <w:trPr>
          <w:cantSplit/>
          <w:trHeight w:val="920" w:hRule="atLeast"/>
          <w:jc w:val="center"/>
        </w:trPr>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成本指标</w:t>
            </w:r>
            <w:r>
              <w:rPr>
                <w:rFonts w:hint="eastAsia" w:ascii="宋体" w:hAnsi="宋体" w:cs="宋体"/>
                <w:color w:val="333333"/>
                <w:sz w:val="24"/>
                <w:szCs w:val="24"/>
                <w:highlight w:val="none"/>
                <w:lang w:val="en-US" w:eastAsia="zh-CN"/>
              </w:rPr>
              <w:t>(C4)</w:t>
            </w:r>
          </w:p>
        </w:tc>
        <w:tc>
          <w:tcPr>
            <w:tcW w:w="0" w:type="auto"/>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成本节约率</w:t>
            </w:r>
            <w:r>
              <w:rPr>
                <w:rFonts w:hint="eastAsia" w:ascii="宋体" w:hAnsi="宋体" w:cs="宋体"/>
                <w:color w:val="333333"/>
                <w:kern w:val="0"/>
                <w:sz w:val="24"/>
                <w:szCs w:val="24"/>
                <w:highlight w:val="none"/>
                <w:lang w:val="en-US" w:eastAsia="zh-CN" w:bidi="ar"/>
              </w:rPr>
              <w:t>(C401)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应急物资采购项目的成本节约程度。</w:t>
            </w:r>
          </w:p>
        </w:tc>
        <w:tc>
          <w:tcPr>
            <w:tcW w:w="0" w:type="auto"/>
            <w:tcBorders>
              <w:top w:val="single" w:color="000000" w:sz="4" w:space="0"/>
              <w:left w:val="single" w:color="000000" w:sz="4" w:space="0"/>
              <w:bottom w:val="single" w:color="auto" w:sz="4" w:space="0"/>
              <w:right w:val="single" w:color="000000" w:sz="4" w:space="0"/>
            </w:tcBorders>
            <w:shd w:val="clear" w:color="auto" w:fill="FFFFFF"/>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1.采购物资项目支出符合财政预算项目支出标准。</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2.计划成本-实际成本</w:t>
            </w:r>
            <w:r>
              <w:rPr>
                <w:rFonts w:hint="eastAsia" w:ascii="宋体" w:hAnsi="宋体" w:cs="宋体"/>
                <w:sz w:val="24"/>
                <w:szCs w:val="24"/>
                <w:lang w:val="en-US" w:eastAsia="zh-CN"/>
              </w:rPr>
              <w:t>=结余量</w:t>
            </w:r>
            <w:r>
              <w:rPr>
                <w:rFonts w:hint="eastAsia" w:ascii="宋体" w:hAnsi="宋体" w:eastAsia="宋体" w:cs="宋体"/>
                <w:sz w:val="24"/>
                <w:szCs w:val="24"/>
                <w:lang w:val="en-US" w:eastAsia="zh-CN"/>
              </w:rPr>
              <w:t>，结果</w:t>
            </w:r>
            <w:r>
              <w:rPr>
                <w:rFonts w:hint="eastAsia" w:ascii="宋体" w:hAnsi="宋体" w:cs="宋体"/>
                <w:sz w:val="24"/>
                <w:szCs w:val="24"/>
                <w:lang w:val="en-US" w:eastAsia="zh-CN"/>
              </w:rPr>
              <w:t>小</w:t>
            </w:r>
            <w:r>
              <w:rPr>
                <w:rFonts w:hint="eastAsia" w:ascii="宋体" w:hAnsi="宋体" w:eastAsia="宋体" w:cs="宋体"/>
                <w:sz w:val="24"/>
                <w:szCs w:val="24"/>
                <w:lang w:val="en-US" w:eastAsia="zh-CN"/>
              </w:rPr>
              <w:t>于0，得0分。</w:t>
            </w:r>
          </w:p>
        </w:tc>
      </w:tr>
      <w:tr>
        <w:tblPrEx>
          <w:tblCellMar>
            <w:top w:w="0" w:type="dxa"/>
            <w:left w:w="108" w:type="dxa"/>
            <w:bottom w:w="0" w:type="dxa"/>
            <w:right w:w="108" w:type="dxa"/>
          </w:tblCellMar>
        </w:tblPrEx>
        <w:trPr>
          <w:cantSplit/>
          <w:trHeight w:val="700"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效益指标</w:t>
            </w:r>
            <w:r>
              <w:rPr>
                <w:rFonts w:hint="eastAsia" w:ascii="宋体" w:hAnsi="宋体" w:cs="宋体"/>
                <w:color w:val="000000"/>
                <w:kern w:val="0"/>
                <w:sz w:val="24"/>
                <w:szCs w:val="24"/>
                <w:highlight w:val="none"/>
                <w:lang w:val="en-US" w:eastAsia="zh-CN" w:bidi="ar"/>
              </w:rPr>
              <w:t>(D)</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30</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社会效益</w:t>
            </w:r>
            <w:r>
              <w:rPr>
                <w:rFonts w:hint="eastAsia" w:ascii="宋体" w:hAnsi="宋体" w:cs="宋体"/>
                <w:color w:val="000000"/>
                <w:kern w:val="0"/>
                <w:sz w:val="24"/>
                <w:szCs w:val="24"/>
                <w:highlight w:val="none"/>
                <w:lang w:val="en-US" w:eastAsia="zh-CN" w:bidi="ar"/>
              </w:rPr>
              <w:t>(D1)</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0" w:type="auto"/>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应急物资储备能力</w:t>
            </w:r>
            <w:r>
              <w:rPr>
                <w:rFonts w:hint="eastAsia" w:ascii="宋体" w:hAnsi="宋体" w:cs="宋体"/>
                <w:color w:val="000000"/>
                <w:sz w:val="24"/>
                <w:szCs w:val="24"/>
                <w:highlight w:val="none"/>
                <w:lang w:val="en-US" w:eastAsia="zh-CN"/>
              </w:rPr>
              <w:t>(D101)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应急救灾物资储备充足确保救援救灾工作顺利进行。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1.应急物资储备</w:t>
            </w:r>
            <w:r>
              <w:rPr>
                <w:rFonts w:hint="eastAsia" w:ascii="宋体" w:hAnsi="宋体" w:cs="宋体"/>
                <w:sz w:val="24"/>
                <w:szCs w:val="24"/>
                <w:lang w:val="en-US" w:eastAsia="zh-CN"/>
              </w:rPr>
              <w:t>储备量充实，</w:t>
            </w:r>
            <w:r>
              <w:rPr>
                <w:rFonts w:hint="eastAsia" w:ascii="宋体" w:hAnsi="宋体" w:eastAsia="宋体" w:cs="宋体"/>
                <w:sz w:val="24"/>
                <w:szCs w:val="24"/>
                <w:lang w:val="en-US" w:eastAsia="zh-CN"/>
              </w:rPr>
              <w:t>种类充足</w:t>
            </w:r>
            <w:r>
              <w:rPr>
                <w:rFonts w:hint="eastAsia" w:ascii="宋体" w:hAnsi="宋体" w:cs="宋体"/>
                <w:sz w:val="24"/>
                <w:szCs w:val="24"/>
                <w:lang w:val="en-US" w:eastAsia="zh-CN"/>
              </w:rPr>
              <w:t>，满足救灾物资保障需求，</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tc>
      </w:tr>
      <w:tr>
        <w:tblPrEx>
          <w:tblCellMar>
            <w:top w:w="0" w:type="dxa"/>
            <w:left w:w="108" w:type="dxa"/>
            <w:bottom w:w="0" w:type="dxa"/>
            <w:right w:w="108" w:type="dxa"/>
          </w:tblCellMar>
        </w:tblPrEx>
        <w:trPr>
          <w:cantSplit/>
          <w:trHeight w:val="700" w:hRule="atLeast"/>
          <w:jc w:val="center"/>
        </w:trPr>
        <w:tc>
          <w:tcPr>
            <w:tcW w:w="0" w:type="auto"/>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highlight w:val="none"/>
                <w:lang w:val="en-US" w:eastAsia="zh-CN"/>
              </w:rPr>
            </w:pPr>
          </w:p>
        </w:tc>
        <w:tc>
          <w:tcPr>
            <w:tcW w:w="0" w:type="auto"/>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lang w:val="en-US" w:eastAsia="zh-CN"/>
              </w:rPr>
            </w:pPr>
          </w:p>
        </w:tc>
        <w:tc>
          <w:tcPr>
            <w:tcW w:w="0" w:type="auto"/>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highlight w:val="none"/>
                <w:lang w:val="en-US" w:eastAsia="zh-CN"/>
              </w:rPr>
            </w:pPr>
          </w:p>
        </w:tc>
        <w:tc>
          <w:tcPr>
            <w:tcW w:w="0" w:type="auto"/>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lang w:val="en-US" w:eastAsia="zh-CN"/>
              </w:rPr>
            </w:pPr>
          </w:p>
        </w:tc>
        <w:tc>
          <w:tcPr>
            <w:tcW w:w="0" w:type="auto"/>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333333"/>
                <w:sz w:val="24"/>
                <w:szCs w:val="24"/>
                <w:highlight w:val="none"/>
                <w:lang w:val="en-US" w:eastAsia="zh-CN"/>
              </w:rPr>
              <w:t>应急保障能力</w:t>
            </w:r>
            <w:r>
              <w:rPr>
                <w:rFonts w:hint="eastAsia" w:ascii="宋体" w:hAnsi="宋体" w:cs="宋体"/>
                <w:color w:val="333333"/>
                <w:sz w:val="24"/>
                <w:szCs w:val="24"/>
                <w:highlight w:val="none"/>
                <w:lang w:val="en-US" w:eastAsia="zh-CN"/>
              </w:rPr>
              <w:t>(D102)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应急物资储备应对灾害和突发事件产生社会效益。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1.调拨受灾地区应急物资数量足以应对灾害和突发事件得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2.调拨受灾地区应急物资质量足以应对灾害和突发事件得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3.应急物资调拨管理足以应对灾害和突发事件得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w:t>
            </w:r>
          </w:p>
        </w:tc>
      </w:tr>
      <w:tr>
        <w:tblPrEx>
          <w:tblCellMar>
            <w:top w:w="0" w:type="dxa"/>
            <w:left w:w="108" w:type="dxa"/>
            <w:bottom w:w="0" w:type="dxa"/>
            <w:right w:w="108" w:type="dxa"/>
          </w:tblCellMar>
        </w:tblPrEx>
        <w:trPr>
          <w:cantSplit/>
          <w:trHeight w:val="560" w:hRule="atLeast"/>
          <w:jc w:val="center"/>
        </w:trPr>
        <w:tc>
          <w:tcPr>
            <w:tcW w:w="0" w:type="auto"/>
            <w:vMerge w:val="continue"/>
            <w:tcBorders>
              <w:top w:val="single" w:color="auto" w:sz="4" w:space="0"/>
              <w:left w:val="single" w:color="auto" w:sz="4" w:space="0"/>
              <w:bottom w:val="single" w:color="auto" w:sz="4" w:space="0"/>
              <w:right w:val="single" w:color="000000" w:sz="4" w:space="0"/>
            </w:tcBorders>
            <w:shd w:val="clear" w:color="auto" w:fill="auto"/>
            <w:textDirection w:val="tbRlV"/>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可持续影响</w:t>
            </w:r>
            <w:r>
              <w:rPr>
                <w:rFonts w:hint="eastAsia" w:ascii="宋体" w:hAnsi="宋体" w:cs="宋体"/>
                <w:color w:val="000000"/>
                <w:kern w:val="0"/>
                <w:sz w:val="24"/>
                <w:szCs w:val="24"/>
                <w:highlight w:val="none"/>
                <w:lang w:val="en-US" w:eastAsia="zh-CN" w:bidi="ar"/>
              </w:rPr>
              <w:t>(D2)</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提高应急处置能力(D201)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加强应急物资管理，</w:t>
            </w:r>
            <w:r>
              <w:rPr>
                <w:rFonts w:hint="eastAsia" w:ascii="宋体" w:hAnsi="宋体" w:eastAsia="宋体" w:cs="宋体"/>
                <w:color w:val="000000"/>
                <w:sz w:val="24"/>
                <w:szCs w:val="24"/>
                <w:highlight w:val="none"/>
                <w:lang w:val="en-US" w:eastAsia="zh-CN"/>
              </w:rPr>
              <w:t>提高应急处置水平。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完善物资管理制度，</w:t>
            </w:r>
            <w:r>
              <w:rPr>
                <w:rFonts w:hint="eastAsia" w:ascii="宋体" w:hAnsi="宋体" w:eastAsia="宋体" w:cs="宋体"/>
                <w:color w:val="000000"/>
                <w:sz w:val="24"/>
                <w:szCs w:val="24"/>
                <w:highlight w:val="none"/>
                <w:lang w:val="en-US" w:eastAsia="zh-CN"/>
              </w:rPr>
              <w:t>提高应对各种灾害和处置突发事件的能力（10分）。</w:t>
            </w:r>
          </w:p>
        </w:tc>
      </w:tr>
      <w:tr>
        <w:tblPrEx>
          <w:tblCellMar>
            <w:top w:w="0" w:type="dxa"/>
            <w:left w:w="108" w:type="dxa"/>
            <w:bottom w:w="0" w:type="dxa"/>
            <w:right w:w="108" w:type="dxa"/>
          </w:tblCellMar>
        </w:tblPrEx>
        <w:trPr>
          <w:cantSplit/>
          <w:trHeight w:val="560" w:hRule="atLeast"/>
          <w:jc w:val="center"/>
        </w:trPr>
        <w:tc>
          <w:tcPr>
            <w:tcW w:w="0" w:type="auto"/>
            <w:vMerge w:val="continue"/>
            <w:tcBorders>
              <w:top w:val="single" w:color="auto" w:sz="4" w:space="0"/>
              <w:left w:val="single" w:color="auto" w:sz="4" w:space="0"/>
              <w:bottom w:val="single" w:color="auto" w:sz="4" w:space="0"/>
              <w:right w:val="single" w:color="000000" w:sz="4" w:space="0"/>
            </w:tcBorders>
            <w:shd w:val="clear" w:color="auto" w:fill="auto"/>
            <w:textDirection w:val="tbRlV"/>
            <w:vAlign w:val="center"/>
          </w:tcPr>
          <w:p>
            <w:pPr>
              <w:jc w:val="center"/>
              <w:rPr>
                <w:rFonts w:hint="eastAsia" w:ascii="宋体" w:hAnsi="宋体" w:eastAsia="宋体" w:cs="宋体"/>
                <w:color w:val="000000"/>
                <w:sz w:val="24"/>
                <w:szCs w:val="24"/>
                <w:highlight w:val="none"/>
              </w:rPr>
            </w:pPr>
          </w:p>
        </w:tc>
        <w:tc>
          <w:tcPr>
            <w:tcW w:w="0" w:type="auto"/>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服务对象满意度</w:t>
            </w:r>
            <w:r>
              <w:rPr>
                <w:rFonts w:hint="eastAsia" w:ascii="宋体" w:hAnsi="宋体" w:cs="宋体"/>
                <w:color w:val="000000"/>
                <w:kern w:val="0"/>
                <w:sz w:val="24"/>
                <w:szCs w:val="24"/>
                <w:highlight w:val="none"/>
                <w:lang w:val="en-US" w:eastAsia="zh-CN" w:bidi="ar"/>
              </w:rPr>
              <w:t>(D3)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服务对象满意度</w:t>
            </w:r>
            <w:r>
              <w:rPr>
                <w:rFonts w:hint="eastAsia" w:ascii="宋体" w:hAnsi="宋体" w:cs="宋体"/>
                <w:color w:val="000000"/>
                <w:sz w:val="24"/>
                <w:szCs w:val="24"/>
                <w:highlight w:val="none"/>
                <w:lang w:val="en-US" w:eastAsia="zh-CN"/>
              </w:rPr>
              <w:t>(D301)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主要通过调查群众对应急救灾物资储备工作的满意度，满意度9.5分（包含9.5分）以上得10分，低于6.0分（包含6.0分）得0分，满意度在6.0-9.5分区间，按比例计算得0-10分。</w:t>
            </w:r>
          </w:p>
        </w:tc>
      </w:tr>
      <w:tr>
        <w:tblPrEx>
          <w:tblCellMar>
            <w:top w:w="0" w:type="dxa"/>
            <w:left w:w="108" w:type="dxa"/>
            <w:bottom w:w="0" w:type="dxa"/>
            <w:right w:w="108" w:type="dxa"/>
          </w:tblCellMar>
        </w:tblPrEx>
        <w:trPr>
          <w:cantSplit/>
          <w:trHeight w:val="280" w:hRule="atLeast"/>
          <w:jc w:val="center"/>
        </w:trPr>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合计</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4"/>
                <w:szCs w:val="24"/>
                <w:highlight w:val="none"/>
              </w:rPr>
            </w:pPr>
          </w:p>
        </w:tc>
      </w:tr>
    </w:tbl>
    <w:p>
      <w:pPr>
        <w:pStyle w:val="17"/>
        <w:spacing w:after="0" w:line="360" w:lineRule="auto"/>
        <w:ind w:firstLine="0" w:firstLineChars="0"/>
        <w:jc w:val="left"/>
        <w:rPr>
          <w:rFonts w:hint="eastAsia" w:ascii="宋体" w:hAnsi="宋体" w:eastAsia="宋体" w:cs="宋体"/>
          <w:b/>
          <w:sz w:val="28"/>
          <w:szCs w:val="28"/>
          <w:highlight w:val="none"/>
        </w:rPr>
        <w:sectPr>
          <w:pgSz w:w="16838" w:h="11906" w:orient="landscape"/>
          <w:pgMar w:top="1800" w:right="1440" w:bottom="1814" w:left="1440" w:header="851" w:footer="992" w:gutter="0"/>
          <w:pgNumType w:fmt="decimal"/>
          <w:cols w:space="425" w:num="1"/>
          <w:docGrid w:type="lines" w:linePitch="312" w:charSpace="0"/>
        </w:sectPr>
      </w:pPr>
    </w:p>
    <w:p>
      <w:pPr>
        <w:pStyle w:val="16"/>
        <w:keepNext w:val="0"/>
        <w:keepLines w:val="0"/>
        <w:pageBreakBefore w:val="0"/>
        <w:widowControl w:val="0"/>
        <w:kinsoku/>
        <w:wordWrap/>
        <w:overflowPunct/>
        <w:topLinePunct w:val="0"/>
        <w:autoSpaceDE/>
        <w:autoSpaceDN/>
        <w:bidi w:val="0"/>
        <w:adjustRightInd/>
        <w:snapToGrid/>
        <w:spacing w:beforeAutospacing="0"/>
        <w:ind w:left="0" w:leftChars="0" w:firstLine="0" w:firstLineChars="0"/>
        <w:textAlignment w:val="auto"/>
        <w:rPr>
          <w:rFonts w:hint="eastAsia" w:ascii="宋体" w:hAnsi="宋体" w:eastAsia="宋体" w:cs="宋体"/>
          <w:b w:val="0"/>
          <w:bCs/>
          <w:sz w:val="28"/>
          <w:szCs w:val="28"/>
          <w:lang w:val="en-US" w:eastAsia="zh-CN"/>
        </w:rPr>
      </w:pPr>
      <w:bookmarkStart w:id="110" w:name="_Toc7755"/>
      <w:bookmarkStart w:id="111" w:name="_Toc1642"/>
      <w:bookmarkStart w:id="112" w:name="_Toc17093"/>
      <w:bookmarkStart w:id="113" w:name="_Toc6636"/>
      <w:bookmarkStart w:id="114" w:name="_Toc28628"/>
      <w:bookmarkStart w:id="115" w:name="_Toc5316"/>
      <w:bookmarkStart w:id="116" w:name="_Toc24011"/>
      <w:bookmarkStart w:id="117" w:name="_Toc12743"/>
      <w:r>
        <w:rPr>
          <w:rFonts w:hint="eastAsia" w:ascii="宋体" w:hAnsi="宋体" w:eastAsia="宋体" w:cs="宋体"/>
          <w:b w:val="0"/>
          <w:bCs/>
          <w:sz w:val="28"/>
          <w:szCs w:val="28"/>
          <w:lang w:val="en-US" w:eastAsia="zh-CN"/>
        </w:rPr>
        <w:t>附件</w:t>
      </w:r>
      <w:bookmarkEnd w:id="110"/>
      <w:bookmarkEnd w:id="111"/>
      <w:bookmarkEnd w:id="112"/>
      <w:r>
        <w:rPr>
          <w:rFonts w:hint="eastAsia" w:ascii="宋体" w:hAnsi="宋体" w:eastAsia="宋体" w:cs="宋体"/>
          <w:b w:val="0"/>
          <w:bCs/>
          <w:sz w:val="28"/>
          <w:szCs w:val="28"/>
          <w:lang w:val="en-US" w:eastAsia="zh-CN"/>
        </w:rPr>
        <w:t>3</w:t>
      </w:r>
      <w:bookmarkEnd w:id="113"/>
      <w:bookmarkEnd w:id="114"/>
      <w:bookmarkEnd w:id="115"/>
      <w:bookmarkEnd w:id="116"/>
      <w:bookmarkEnd w:id="117"/>
    </w:p>
    <w:p>
      <w:pPr>
        <w:pStyle w:val="2"/>
        <w:keepNext w:val="0"/>
        <w:keepLines w:val="0"/>
        <w:pageBreakBefore w:val="0"/>
        <w:widowControl w:val="0"/>
        <w:kinsoku/>
        <w:wordWrap/>
        <w:overflowPunct/>
        <w:topLinePunct w:val="0"/>
        <w:autoSpaceDE/>
        <w:autoSpaceDN/>
        <w:bidi w:val="0"/>
        <w:adjustRightInd/>
        <w:snapToGrid/>
        <w:spacing w:before="0" w:beforeAutospacing="0" w:line="360" w:lineRule="auto"/>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b/>
          <w:bCs w:val="0"/>
          <w:kern w:val="2"/>
          <w:sz w:val="28"/>
          <w:szCs w:val="28"/>
          <w:lang w:val="en-US" w:eastAsia="zh-CN" w:bidi="ar-SA"/>
        </w:rPr>
        <w:t>项目实施单位访谈</w:t>
      </w:r>
    </w:p>
    <w:p>
      <w:pPr>
        <w:pStyle w:val="2"/>
        <w:keepNext w:val="0"/>
        <w:keepLines w:val="0"/>
        <w:pageBreakBefore w:val="0"/>
        <w:widowControl w:val="0"/>
        <w:kinsoku/>
        <w:wordWrap/>
        <w:overflowPunct/>
        <w:topLinePunct w:val="0"/>
        <w:autoSpaceDE/>
        <w:autoSpaceDN/>
        <w:bidi w:val="0"/>
        <w:adjustRightInd/>
        <w:snapToGrid/>
        <w:spacing w:before="0" w:beforeAutospacing="0" w:line="540" w:lineRule="exact"/>
        <w:ind w:left="0" w:leftChars="0" w:firstLine="560" w:firstLineChars="200"/>
        <w:jc w:val="both"/>
        <w:textAlignment w:val="auto"/>
        <w:outlineLvl w:val="0"/>
        <w:rPr>
          <w:rFonts w:hint="eastAsia" w:ascii="宋体" w:hAnsi="宋体" w:eastAsia="宋体" w:cs="宋体"/>
          <w:b w:val="0"/>
          <w:bCs w:val="0"/>
          <w:color w:val="auto"/>
          <w:kern w:val="2"/>
          <w:sz w:val="28"/>
          <w:szCs w:val="28"/>
          <w:lang w:val="en-US" w:eastAsia="zh-CN" w:bidi="ar-SA"/>
        </w:rPr>
      </w:pPr>
      <w:bookmarkStart w:id="118" w:name="_Toc13839"/>
      <w:bookmarkStart w:id="119" w:name="_Toc10858"/>
      <w:bookmarkStart w:id="120" w:name="_Toc23499"/>
      <w:bookmarkStart w:id="121" w:name="_Toc31633"/>
      <w:bookmarkStart w:id="122" w:name="_Toc1530"/>
      <w:r>
        <w:rPr>
          <w:rFonts w:hint="eastAsia" w:ascii="宋体" w:hAnsi="宋体" w:eastAsia="宋体" w:cs="宋体"/>
          <w:b w:val="0"/>
          <w:bCs w:val="0"/>
          <w:color w:val="auto"/>
          <w:kern w:val="2"/>
          <w:sz w:val="28"/>
          <w:szCs w:val="28"/>
          <w:lang w:val="en-US" w:eastAsia="zh-CN" w:bidi="ar-SA"/>
        </w:rPr>
        <w:t>一、访谈目的</w:t>
      </w:r>
      <w:bookmarkEnd w:id="118"/>
      <w:bookmarkEnd w:id="119"/>
      <w:bookmarkEnd w:id="120"/>
      <w:bookmarkEnd w:id="121"/>
      <w:bookmarkEnd w:id="122"/>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both"/>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本次访谈旨在通过与市级应急救灾物资专项资金支出相关负责人对接，了解和评估市级应急救灾物资专项资金支出的效率和效益，发现资金使用和管理中的问题，为更好的使用财政资金工作</w:t>
      </w:r>
      <w:r>
        <w:rPr>
          <w:rFonts w:hint="eastAsia" w:ascii="宋体" w:hAnsi="宋体" w:cs="宋体"/>
          <w:b w:val="0"/>
          <w:bCs w:val="0"/>
          <w:color w:val="auto"/>
          <w:kern w:val="2"/>
          <w:sz w:val="28"/>
          <w:szCs w:val="28"/>
          <w:lang w:val="en-US" w:eastAsia="zh-CN" w:bidi="ar-SA"/>
        </w:rPr>
        <w:t>谏言</w:t>
      </w:r>
      <w:r>
        <w:rPr>
          <w:rFonts w:hint="eastAsia" w:ascii="宋体" w:hAnsi="宋体" w:eastAsia="宋体" w:cs="宋体"/>
          <w:b w:val="0"/>
          <w:bCs w:val="0"/>
          <w:color w:val="auto"/>
          <w:kern w:val="2"/>
          <w:sz w:val="28"/>
          <w:szCs w:val="28"/>
          <w:lang w:val="en-US" w:eastAsia="zh-CN" w:bidi="ar-SA"/>
        </w:rPr>
        <w:t>献策。</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both"/>
        <w:textAlignment w:val="auto"/>
        <w:outlineLvl w:val="0"/>
        <w:rPr>
          <w:rFonts w:hint="eastAsia" w:ascii="宋体" w:hAnsi="宋体" w:eastAsia="宋体" w:cs="宋体"/>
          <w:b w:val="0"/>
          <w:bCs w:val="0"/>
          <w:color w:val="auto"/>
          <w:kern w:val="2"/>
          <w:sz w:val="28"/>
          <w:szCs w:val="28"/>
          <w:lang w:val="en-US" w:eastAsia="zh-CN" w:bidi="ar-SA"/>
        </w:rPr>
      </w:pPr>
      <w:bookmarkStart w:id="123" w:name="_Toc19050"/>
      <w:bookmarkStart w:id="124" w:name="_Toc22957"/>
      <w:bookmarkStart w:id="125" w:name="_Toc30656"/>
      <w:bookmarkStart w:id="126" w:name="_Toc21690"/>
      <w:bookmarkStart w:id="127" w:name="_Toc29315"/>
      <w:r>
        <w:rPr>
          <w:rFonts w:hint="eastAsia" w:ascii="宋体" w:hAnsi="宋体" w:eastAsia="宋体" w:cs="宋体"/>
          <w:b w:val="0"/>
          <w:bCs w:val="0"/>
          <w:color w:val="auto"/>
          <w:kern w:val="2"/>
          <w:sz w:val="28"/>
          <w:szCs w:val="28"/>
          <w:lang w:val="en-US" w:eastAsia="zh-CN" w:bidi="ar-SA"/>
        </w:rPr>
        <w:t>二、访谈对象</w:t>
      </w:r>
      <w:bookmarkEnd w:id="123"/>
      <w:bookmarkEnd w:id="124"/>
      <w:bookmarkEnd w:id="125"/>
      <w:bookmarkEnd w:id="126"/>
      <w:bookmarkEnd w:id="127"/>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both"/>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本次访谈的对象为市级应急救灾物资专项资金支出资金项目相关负责人。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both"/>
        <w:textAlignment w:val="auto"/>
        <w:outlineLvl w:val="0"/>
        <w:rPr>
          <w:rFonts w:hint="eastAsia" w:ascii="宋体" w:hAnsi="宋体" w:eastAsia="宋体" w:cs="宋体"/>
          <w:b w:val="0"/>
          <w:bCs w:val="0"/>
          <w:color w:val="auto"/>
          <w:kern w:val="2"/>
          <w:sz w:val="28"/>
          <w:szCs w:val="28"/>
          <w:lang w:val="en-US" w:eastAsia="zh-CN" w:bidi="ar-SA"/>
        </w:rPr>
      </w:pPr>
      <w:bookmarkStart w:id="128" w:name="_Toc30404"/>
      <w:bookmarkStart w:id="129" w:name="_Toc4730"/>
      <w:bookmarkStart w:id="130" w:name="_Toc497"/>
      <w:bookmarkStart w:id="131" w:name="_Toc28735"/>
      <w:bookmarkStart w:id="132" w:name="_Toc30080"/>
      <w:r>
        <w:rPr>
          <w:rFonts w:hint="eastAsia" w:ascii="宋体" w:hAnsi="宋体" w:eastAsia="宋体" w:cs="宋体"/>
          <w:b w:val="0"/>
          <w:bCs w:val="0"/>
          <w:color w:val="auto"/>
          <w:kern w:val="2"/>
          <w:sz w:val="28"/>
          <w:szCs w:val="28"/>
          <w:lang w:val="en-US" w:eastAsia="zh-CN" w:bidi="ar-SA"/>
        </w:rPr>
        <w:t>三、访谈内容</w:t>
      </w:r>
      <w:bookmarkEnd w:id="128"/>
      <w:bookmarkEnd w:id="129"/>
      <w:bookmarkEnd w:id="130"/>
      <w:bookmarkEnd w:id="131"/>
      <w:bookmarkEnd w:id="132"/>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both"/>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项目的整体实施情况、在项目开展过程中存在哪些不利因素、项目实施后对当地产生的社会效益、可持续性影响、项目实施中遇到的</w:t>
      </w:r>
      <w:r>
        <w:rPr>
          <w:rFonts w:hint="eastAsia" w:ascii="宋体" w:hAnsi="宋体" w:eastAsia="宋体" w:cs="宋体"/>
          <w:b w:val="0"/>
          <w:bCs w:val="0"/>
          <w:color w:val="auto"/>
          <w:kern w:val="2"/>
          <w:sz w:val="28"/>
          <w:szCs w:val="28"/>
          <w:lang w:val="en-US" w:eastAsia="zh-CN" w:bidi="ar-SA"/>
        </w:rPr>
        <w:t>问题及建议等。</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both"/>
        <w:textAlignment w:val="auto"/>
        <w:outlineLvl w:val="0"/>
        <w:rPr>
          <w:rFonts w:hint="eastAsia" w:ascii="宋体" w:hAnsi="宋体" w:eastAsia="宋体" w:cs="宋体"/>
          <w:b w:val="0"/>
          <w:bCs w:val="0"/>
          <w:color w:val="auto"/>
          <w:kern w:val="2"/>
          <w:sz w:val="28"/>
          <w:szCs w:val="28"/>
          <w:lang w:val="en-US" w:eastAsia="zh-CN" w:bidi="ar-SA"/>
        </w:rPr>
      </w:pPr>
      <w:bookmarkStart w:id="133" w:name="_Toc27829"/>
      <w:bookmarkStart w:id="134" w:name="_Toc19003"/>
      <w:bookmarkStart w:id="135" w:name="_Toc27654"/>
      <w:bookmarkStart w:id="136" w:name="_Toc16992"/>
      <w:bookmarkStart w:id="137" w:name="_Toc27071"/>
      <w:r>
        <w:rPr>
          <w:rFonts w:hint="eastAsia" w:ascii="宋体" w:hAnsi="宋体" w:eastAsia="宋体" w:cs="宋体"/>
          <w:b w:val="0"/>
          <w:bCs w:val="0"/>
          <w:color w:val="auto"/>
          <w:kern w:val="2"/>
          <w:sz w:val="28"/>
          <w:szCs w:val="28"/>
          <w:lang w:val="en-US" w:eastAsia="zh-CN" w:bidi="ar-SA"/>
        </w:rPr>
        <w:t>四、访谈分析</w:t>
      </w:r>
      <w:bookmarkEnd w:id="133"/>
      <w:bookmarkEnd w:id="134"/>
      <w:bookmarkEnd w:id="135"/>
      <w:bookmarkEnd w:id="136"/>
      <w:bookmarkEnd w:id="137"/>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both"/>
        <w:textAlignment w:val="auto"/>
        <w:outlineLvl w:val="1"/>
        <w:rPr>
          <w:rFonts w:hint="eastAsia" w:ascii="宋体" w:hAnsi="宋体" w:eastAsia="宋体" w:cs="宋体"/>
          <w:color w:val="auto"/>
          <w:kern w:val="2"/>
          <w:sz w:val="28"/>
          <w:szCs w:val="28"/>
          <w:lang w:val="en-US" w:eastAsia="zh-CN" w:bidi="ar-SA"/>
        </w:rPr>
      </w:pPr>
      <w:bookmarkStart w:id="138" w:name="_Toc10627"/>
      <w:bookmarkStart w:id="139" w:name="_Toc18084"/>
      <w:r>
        <w:rPr>
          <w:rFonts w:hint="eastAsia" w:ascii="宋体" w:hAnsi="宋体" w:eastAsia="宋体" w:cs="宋体"/>
          <w:b w:val="0"/>
          <w:bCs w:val="0"/>
          <w:color w:val="auto"/>
          <w:kern w:val="2"/>
          <w:sz w:val="28"/>
          <w:szCs w:val="28"/>
          <w:lang w:val="en-US" w:eastAsia="zh-CN" w:bidi="ar-SA"/>
        </w:rPr>
        <w:t>问题1：</w:t>
      </w:r>
      <w:bookmarkEnd w:id="138"/>
      <w:bookmarkEnd w:id="139"/>
      <w:r>
        <w:rPr>
          <w:rFonts w:hint="eastAsia" w:ascii="宋体" w:hAnsi="宋体" w:eastAsia="宋体" w:cs="宋体"/>
          <w:b w:val="0"/>
          <w:bCs w:val="0"/>
          <w:color w:val="auto"/>
          <w:kern w:val="2"/>
          <w:sz w:val="28"/>
          <w:szCs w:val="28"/>
          <w:lang w:val="en-US" w:eastAsia="zh-CN" w:bidi="ar-SA"/>
        </w:rPr>
        <w:t>咱们目前</w:t>
      </w:r>
      <w:r>
        <w:rPr>
          <w:rFonts w:hint="eastAsia" w:ascii="宋体" w:hAnsi="宋体" w:eastAsia="宋体" w:cs="宋体"/>
          <w:color w:val="auto"/>
          <w:kern w:val="2"/>
          <w:sz w:val="28"/>
          <w:szCs w:val="28"/>
          <w:lang w:val="en-US" w:eastAsia="zh-CN" w:bidi="ar-SA"/>
        </w:rPr>
        <w:t>应急物资储备的数量、质量、标准能不能满足救灾工作正常进行？</w:t>
      </w:r>
    </w:p>
    <w:p>
      <w:pPr>
        <w:pStyle w:val="6"/>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答：目前咱们库里物资储备充足，物资质量符合国家标准，完全有能力满足救灾保障工作。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问题2：您觉得在应急物资采购、存储、发放工作开展过程中存在哪些不利因素？</w:t>
      </w:r>
    </w:p>
    <w:p>
      <w:pPr>
        <w:pStyle w:val="22"/>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color w:val="auto"/>
          <w:kern w:val="2"/>
          <w:sz w:val="28"/>
          <w:szCs w:val="28"/>
          <w:lang w:val="en-US" w:eastAsia="zh-CN" w:bidi="ar-SA"/>
        </w:rPr>
        <w:t>答：目前处置</w:t>
      </w:r>
      <w:r>
        <w:rPr>
          <w:rFonts w:hint="eastAsia" w:ascii="宋体" w:hAnsi="宋体" w:eastAsia="宋体" w:cs="宋体"/>
          <w:color w:val="000000"/>
          <w:sz w:val="28"/>
          <w:szCs w:val="28"/>
          <w:lang w:val="en" w:eastAsia="zh-CN"/>
        </w:rPr>
        <w:t>突发事件的专业应急物资</w:t>
      </w:r>
      <w:r>
        <w:rPr>
          <w:rFonts w:hint="eastAsia" w:ascii="宋体" w:hAnsi="宋体" w:eastAsia="宋体" w:cs="宋体"/>
          <w:color w:val="000000"/>
          <w:sz w:val="28"/>
          <w:szCs w:val="28"/>
          <w:lang w:val="en-US" w:eastAsia="zh-CN"/>
        </w:rPr>
        <w:t>缺乏</w:t>
      </w:r>
      <w:r>
        <w:rPr>
          <w:rFonts w:hint="eastAsia" w:ascii="宋体" w:hAnsi="宋体" w:eastAsia="宋体" w:cs="宋体"/>
          <w:color w:val="000000"/>
          <w:sz w:val="28"/>
          <w:szCs w:val="28"/>
          <w:lang w:val="en" w:eastAsia="zh-CN"/>
        </w:rPr>
        <w:t>，</w:t>
      </w:r>
      <w:r>
        <w:rPr>
          <w:rFonts w:hint="eastAsia" w:ascii="宋体" w:hAnsi="宋体" w:eastAsia="宋体" w:cs="宋体"/>
          <w:color w:val="000000"/>
          <w:sz w:val="28"/>
          <w:szCs w:val="28"/>
          <w:lang w:val="en-US" w:eastAsia="zh-CN"/>
        </w:rPr>
        <w:t>要及时更新物资储备明细种类，储存切实可行的应急救灾物资，提高物资的使用率。</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问题3：您对应急救灾物资储备相关制度制定有什么建议意见。</w:t>
      </w:r>
    </w:p>
    <w:p>
      <w:pPr>
        <w:pStyle w:val="6"/>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auto"/>
          <w:kern w:val="2"/>
          <w:sz w:val="28"/>
          <w:szCs w:val="28"/>
          <w:lang w:val="en-US" w:eastAsia="zh-CN" w:bidi="ar-SA"/>
        </w:rPr>
        <w:t>答：</w:t>
      </w:r>
      <w:r>
        <w:rPr>
          <w:rFonts w:hint="eastAsia" w:ascii="宋体" w:hAnsi="宋体" w:eastAsia="宋体" w:cs="宋体"/>
          <w:color w:val="000000"/>
          <w:sz w:val="28"/>
          <w:szCs w:val="28"/>
          <w:lang w:val="en-US" w:eastAsia="zh-CN"/>
        </w:rPr>
        <w:t>建议出台应急救灾方面规范性文件。建议增加应急救灾人员的配备，以及乡镇救灾人员素质的提升。</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附件4：</w:t>
      </w:r>
    </w:p>
    <w:p>
      <w:pPr>
        <w:pStyle w:val="6"/>
        <w:spacing w:before="0"/>
        <w:jc w:val="center"/>
        <w:rPr>
          <w:rFonts w:hint="eastAsia" w:ascii="宋体" w:hAnsi="宋体" w:eastAsia="宋体" w:cs="宋体"/>
          <w:b/>
          <w:bCs/>
          <w:sz w:val="28"/>
          <w:szCs w:val="28"/>
        </w:rPr>
      </w:pPr>
      <w:r>
        <w:rPr>
          <w:rFonts w:hint="eastAsia" w:ascii="宋体" w:hAnsi="宋体" w:eastAsia="宋体" w:cs="宋体"/>
          <w:b/>
          <w:bCs/>
          <w:sz w:val="28"/>
          <w:szCs w:val="28"/>
          <w:lang w:eastAsia="zh-CN"/>
        </w:rPr>
        <w:t>市级应急救灾物资采购</w:t>
      </w:r>
      <w:r>
        <w:rPr>
          <w:rFonts w:hint="eastAsia" w:ascii="宋体" w:hAnsi="宋体" w:eastAsia="宋体" w:cs="宋体"/>
          <w:b/>
          <w:bCs/>
          <w:sz w:val="28"/>
          <w:szCs w:val="28"/>
          <w:lang w:val="en-US" w:eastAsia="zh-CN"/>
        </w:rPr>
        <w:t>专项资金</w:t>
      </w:r>
      <w:r>
        <w:rPr>
          <w:rFonts w:hint="eastAsia" w:ascii="宋体" w:hAnsi="宋体" w:eastAsia="宋体" w:cs="宋体"/>
          <w:b/>
          <w:bCs/>
          <w:sz w:val="28"/>
          <w:szCs w:val="28"/>
        </w:rPr>
        <w:t>绩效</w:t>
      </w:r>
      <w:bookmarkStart w:id="140" w:name="_Toc29762"/>
      <w:r>
        <w:rPr>
          <w:rFonts w:hint="eastAsia" w:ascii="宋体" w:hAnsi="宋体" w:eastAsia="宋体" w:cs="宋体"/>
          <w:b/>
          <w:bCs/>
          <w:sz w:val="28"/>
          <w:szCs w:val="28"/>
        </w:rPr>
        <w:t>评价</w:t>
      </w:r>
    </w:p>
    <w:p>
      <w:pPr>
        <w:pStyle w:val="6"/>
        <w:spacing w:before="0"/>
        <w:jc w:val="center"/>
        <w:rPr>
          <w:rFonts w:hint="eastAsia" w:ascii="宋体" w:hAnsi="宋体" w:eastAsia="宋体" w:cs="宋体"/>
          <w:b/>
          <w:bCs/>
          <w:sz w:val="28"/>
          <w:szCs w:val="28"/>
        </w:rPr>
      </w:pPr>
      <w:r>
        <w:rPr>
          <w:rFonts w:hint="eastAsia" w:ascii="宋体" w:hAnsi="宋体" w:eastAsia="宋体" w:cs="宋体"/>
          <w:b/>
          <w:bCs/>
          <w:sz w:val="28"/>
          <w:szCs w:val="28"/>
        </w:rPr>
        <w:t>合规性检查报告</w:t>
      </w:r>
      <w:bookmarkEnd w:id="140"/>
    </w:p>
    <w:p>
      <w:pPr>
        <w:pStyle w:val="6"/>
        <w:spacing w:before="0"/>
        <w:ind w:firstLine="560" w:firstLineChars="200"/>
        <w:rPr>
          <w:rFonts w:hint="eastAsia" w:ascii="宋体" w:hAnsi="宋体" w:eastAsia="宋体" w:cs="宋体"/>
          <w:b w:val="0"/>
          <w:bCs/>
          <w:sz w:val="28"/>
          <w:szCs w:val="28"/>
        </w:rPr>
      </w:pPr>
      <w:bookmarkStart w:id="141" w:name="_Toc24735"/>
      <w:bookmarkStart w:id="142" w:name="_Toc2915"/>
      <w:r>
        <w:rPr>
          <w:rFonts w:hint="eastAsia" w:ascii="宋体" w:hAnsi="宋体" w:eastAsia="宋体" w:cs="宋体"/>
          <w:b w:val="0"/>
          <w:bCs/>
          <w:color w:val="000000"/>
          <w:sz w:val="28"/>
          <w:szCs w:val="28"/>
        </w:rPr>
        <w:t>一、合规性检查对象</w:t>
      </w:r>
      <w:bookmarkEnd w:id="141"/>
      <w:bookmarkEnd w:id="142"/>
    </w:p>
    <w:p>
      <w:pPr>
        <w:pStyle w:val="6"/>
        <w:spacing w:before="0"/>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本次检查对象为</w:t>
      </w:r>
      <w:r>
        <w:rPr>
          <w:rFonts w:hint="eastAsia" w:ascii="宋体" w:hAnsi="宋体" w:eastAsia="宋体" w:cs="宋体"/>
          <w:b w:val="0"/>
          <w:bCs/>
          <w:sz w:val="28"/>
          <w:szCs w:val="28"/>
          <w:lang w:eastAsia="zh-CN"/>
        </w:rPr>
        <w:t>市级应急救灾物资</w:t>
      </w:r>
      <w:r>
        <w:rPr>
          <w:rFonts w:hint="eastAsia" w:ascii="宋体" w:hAnsi="宋体" w:eastAsia="宋体" w:cs="宋体"/>
          <w:b w:val="0"/>
          <w:bCs/>
          <w:sz w:val="28"/>
          <w:szCs w:val="28"/>
          <w:lang w:val="en-US" w:eastAsia="zh-CN"/>
        </w:rPr>
        <w:t>采购专项资金</w:t>
      </w:r>
      <w:r>
        <w:rPr>
          <w:rFonts w:hint="eastAsia" w:ascii="宋体" w:hAnsi="宋体" w:eastAsia="宋体" w:cs="宋体"/>
          <w:b w:val="0"/>
          <w:bCs/>
          <w:color w:val="000000"/>
          <w:sz w:val="28"/>
          <w:szCs w:val="28"/>
          <w:lang w:bidi="ar"/>
        </w:rPr>
        <w:t>项目。</w:t>
      </w:r>
    </w:p>
    <w:p>
      <w:pPr>
        <w:pStyle w:val="6"/>
        <w:spacing w:before="0"/>
        <w:ind w:firstLine="560" w:firstLineChars="200"/>
        <w:rPr>
          <w:rFonts w:hint="eastAsia" w:ascii="宋体" w:hAnsi="宋体" w:eastAsia="宋体" w:cs="宋体"/>
          <w:b w:val="0"/>
          <w:bCs/>
          <w:color w:val="000000"/>
          <w:sz w:val="28"/>
          <w:szCs w:val="28"/>
        </w:rPr>
      </w:pPr>
      <w:bookmarkStart w:id="143" w:name="_Toc18061"/>
      <w:bookmarkStart w:id="144" w:name="_Toc5601"/>
      <w:r>
        <w:rPr>
          <w:rFonts w:hint="eastAsia" w:ascii="宋体" w:hAnsi="宋体" w:eastAsia="宋体" w:cs="宋体"/>
          <w:b w:val="0"/>
          <w:bCs/>
          <w:color w:val="000000"/>
          <w:sz w:val="28"/>
          <w:szCs w:val="28"/>
        </w:rPr>
        <w:t>二、合规性检查内容</w:t>
      </w:r>
      <w:bookmarkEnd w:id="143"/>
      <w:bookmarkEnd w:id="144"/>
    </w:p>
    <w:p>
      <w:pPr>
        <w:pStyle w:val="6"/>
        <w:spacing w:before="0"/>
        <w:ind w:firstLine="560" w:firstLineChars="200"/>
        <w:rPr>
          <w:rFonts w:hint="eastAsia" w:ascii="宋体" w:hAnsi="宋体" w:eastAsia="宋体" w:cs="宋体"/>
          <w:b w:val="0"/>
          <w:bCs/>
          <w:sz w:val="28"/>
          <w:szCs w:val="28"/>
          <w:lang w:eastAsia="zh-CN"/>
        </w:rPr>
      </w:pPr>
      <w:r>
        <w:rPr>
          <w:rFonts w:hint="eastAsia" w:ascii="宋体" w:hAnsi="宋体" w:eastAsia="宋体" w:cs="宋体"/>
          <w:b w:val="0"/>
          <w:bCs/>
          <w:sz w:val="28"/>
          <w:szCs w:val="28"/>
        </w:rPr>
        <w:t>本次合规性检查内容包括资金拨付、资金支出开展情况，以发现项目在管理层面和实施操作规范性上存在的问题</w:t>
      </w:r>
      <w:r>
        <w:rPr>
          <w:rFonts w:hint="eastAsia" w:ascii="宋体" w:hAnsi="宋体" w:eastAsia="宋体" w:cs="宋体"/>
          <w:b w:val="0"/>
          <w:bCs/>
          <w:sz w:val="28"/>
          <w:szCs w:val="28"/>
          <w:lang w:eastAsia="zh-CN"/>
        </w:rPr>
        <w:t>。</w:t>
      </w:r>
    </w:p>
    <w:p>
      <w:pPr>
        <w:pStyle w:val="6"/>
        <w:spacing w:before="0"/>
        <w:ind w:firstLine="560" w:firstLineChars="200"/>
        <w:rPr>
          <w:rFonts w:hint="eastAsia" w:ascii="宋体" w:hAnsi="宋体" w:eastAsia="宋体" w:cs="宋体"/>
          <w:b w:val="0"/>
          <w:bCs/>
          <w:sz w:val="28"/>
          <w:szCs w:val="28"/>
        </w:rPr>
      </w:pPr>
      <w:bookmarkStart w:id="145" w:name="_Toc2793"/>
      <w:bookmarkStart w:id="146" w:name="_Toc11708"/>
      <w:r>
        <w:rPr>
          <w:rFonts w:hint="eastAsia" w:ascii="宋体" w:hAnsi="宋体" w:eastAsia="宋体" w:cs="宋体"/>
          <w:b w:val="0"/>
          <w:bCs/>
          <w:color w:val="000000"/>
          <w:sz w:val="28"/>
          <w:szCs w:val="28"/>
        </w:rPr>
        <w:t>三、合规性检查情况分析</w:t>
      </w:r>
      <w:bookmarkEnd w:id="145"/>
      <w:bookmarkEnd w:id="146"/>
    </w:p>
    <w:p>
      <w:pPr>
        <w:pStyle w:val="6"/>
        <w:spacing w:before="0"/>
        <w:ind w:firstLine="560" w:firstLineChars="200"/>
        <w:rPr>
          <w:rFonts w:hint="eastAsia" w:ascii="宋体" w:hAnsi="宋体" w:eastAsia="宋体" w:cs="宋体"/>
          <w:b w:val="0"/>
          <w:bCs/>
          <w:sz w:val="28"/>
          <w:szCs w:val="28"/>
        </w:rPr>
      </w:pPr>
      <w:bookmarkStart w:id="147" w:name="_Toc8119"/>
      <w:bookmarkStart w:id="148" w:name="_Toc2870"/>
      <w:r>
        <w:rPr>
          <w:rFonts w:hint="eastAsia" w:ascii="宋体" w:hAnsi="宋体" w:eastAsia="宋体" w:cs="宋体"/>
          <w:b w:val="0"/>
          <w:bCs/>
          <w:sz w:val="28"/>
          <w:szCs w:val="28"/>
        </w:rPr>
        <w:t>（一）资金拨付情况</w:t>
      </w:r>
      <w:bookmarkEnd w:id="147"/>
      <w:bookmarkEnd w:id="148"/>
    </w:p>
    <w:p>
      <w:pPr>
        <w:pStyle w:val="6"/>
        <w:spacing w:before="0"/>
        <w:ind w:firstLine="560" w:firstLineChars="200"/>
        <w:rPr>
          <w:rFonts w:hint="eastAsia" w:ascii="宋体" w:hAnsi="宋体" w:eastAsia="宋体" w:cs="宋体"/>
          <w:b w:val="0"/>
          <w:bCs/>
          <w:sz w:val="28"/>
          <w:szCs w:val="28"/>
          <w:lang w:bidi="ar"/>
        </w:rPr>
      </w:pPr>
      <w:bookmarkStart w:id="149" w:name="_Toc24538"/>
      <w:bookmarkStart w:id="150" w:name="_Toc12632"/>
      <w:r>
        <w:rPr>
          <w:rFonts w:hint="eastAsia" w:ascii="宋体" w:hAnsi="宋体" w:eastAsia="宋体" w:cs="宋体"/>
          <w:b w:val="0"/>
          <w:bCs/>
          <w:sz w:val="28"/>
          <w:szCs w:val="28"/>
          <w:highlight w:val="none"/>
        </w:rPr>
        <w:t>2021年度市</w:t>
      </w:r>
      <w:r>
        <w:rPr>
          <w:rFonts w:hint="eastAsia" w:ascii="宋体" w:hAnsi="宋体" w:eastAsia="宋体" w:cs="宋体"/>
          <w:b w:val="0"/>
          <w:bCs/>
          <w:sz w:val="28"/>
          <w:szCs w:val="28"/>
          <w:highlight w:val="none"/>
          <w:lang w:val="en-US" w:eastAsia="zh-CN"/>
        </w:rPr>
        <w:t>级应急救灾物资采购项目拨付资金442万元（</w:t>
      </w:r>
      <w:r>
        <w:rPr>
          <w:rFonts w:hint="eastAsia" w:ascii="宋体" w:hAnsi="宋体" w:eastAsia="宋体" w:cs="宋体"/>
          <w:b w:val="0"/>
          <w:bCs/>
          <w:color w:val="auto"/>
          <w:sz w:val="28"/>
          <w:szCs w:val="28"/>
          <w:lang w:val="en-US" w:eastAsia="zh-CN"/>
        </w:rPr>
        <w:t>运财建指[2021]14号）</w:t>
      </w:r>
      <w:r>
        <w:rPr>
          <w:rFonts w:hint="eastAsia" w:ascii="宋体" w:hAnsi="宋体" w:eastAsia="宋体" w:cs="宋体"/>
          <w:b w:val="0"/>
          <w:bCs/>
          <w:sz w:val="28"/>
          <w:szCs w:val="28"/>
          <w:lang w:bidi="ar"/>
        </w:rPr>
        <w:t>，均由运城市本级财政预算安排。</w:t>
      </w:r>
      <w:bookmarkEnd w:id="149"/>
    </w:p>
    <w:p>
      <w:pPr>
        <w:pStyle w:val="6"/>
        <w:spacing w:before="0"/>
        <w:ind w:firstLine="560" w:firstLineChars="200"/>
        <w:rPr>
          <w:rFonts w:hint="eastAsia" w:ascii="宋体" w:hAnsi="宋体" w:eastAsia="宋体" w:cs="宋体"/>
          <w:b w:val="0"/>
          <w:bCs/>
          <w:sz w:val="28"/>
          <w:szCs w:val="28"/>
        </w:rPr>
      </w:pPr>
      <w:bookmarkStart w:id="151" w:name="_Toc17953"/>
      <w:r>
        <w:rPr>
          <w:rFonts w:hint="eastAsia" w:ascii="宋体" w:hAnsi="宋体" w:eastAsia="宋体" w:cs="宋体"/>
          <w:b w:val="0"/>
          <w:bCs/>
          <w:sz w:val="28"/>
          <w:szCs w:val="28"/>
        </w:rPr>
        <w:t>（二）资金使用情况</w:t>
      </w:r>
      <w:bookmarkEnd w:id="150"/>
      <w:bookmarkEnd w:id="151"/>
    </w:p>
    <w:p>
      <w:pPr>
        <w:pStyle w:val="2"/>
        <w:spacing w:before="0" w:beforeAutospacing="0" w:line="360" w:lineRule="auto"/>
        <w:ind w:left="0" w:leftChars="0" w:right="0" w:rightChars="0" w:firstLine="600"/>
        <w:jc w:val="both"/>
        <w:rPr>
          <w:rFonts w:hint="eastAsia" w:ascii="宋体" w:hAnsi="宋体" w:eastAsia="宋体" w:cs="宋体"/>
          <w:bCs/>
          <w:color w:val="000000"/>
          <w:sz w:val="28"/>
          <w:szCs w:val="28"/>
          <w:lang w:val="en-US" w:eastAsia="zh-CN" w:bidi="ar"/>
        </w:rPr>
      </w:pPr>
      <w:bookmarkStart w:id="152" w:name="_Toc23262"/>
      <w:bookmarkStart w:id="153" w:name="_Toc27462"/>
      <w:r>
        <w:rPr>
          <w:rFonts w:hint="eastAsia" w:ascii="宋体" w:hAnsi="宋体" w:eastAsia="宋体" w:cs="宋体"/>
          <w:b w:val="0"/>
          <w:bCs/>
          <w:color w:val="000000"/>
          <w:sz w:val="28"/>
          <w:szCs w:val="28"/>
          <w:lang w:val="en-US" w:eastAsia="zh-CN" w:bidi="ar"/>
        </w:rPr>
        <w:t>资金用途：根据运城市发展和改革委员会《关于采购市级应急救灾物资所需资金的请示》文件中指出</w:t>
      </w:r>
      <w:r>
        <w:rPr>
          <w:rFonts w:hint="eastAsia" w:ascii="宋体" w:hAnsi="宋体" w:eastAsia="宋体" w:cs="宋体"/>
          <w:bCs/>
          <w:color w:val="000000"/>
          <w:sz w:val="28"/>
          <w:szCs w:val="28"/>
          <w:lang w:val="en-US" w:eastAsia="zh-CN" w:bidi="ar"/>
        </w:rPr>
        <w:t>，运城市财政局拨付市级应急救灾物资专项资金442万元，重点用于对2021年度对10个品种应急救灾物资的采购。</w:t>
      </w:r>
    </w:p>
    <w:p>
      <w:pPr>
        <w:pStyle w:val="2"/>
        <w:spacing w:before="0" w:beforeAutospacing="0" w:line="360" w:lineRule="auto"/>
        <w:ind w:left="0" w:leftChars="0" w:right="0" w:rightChars="0" w:firstLine="560" w:firstLineChars="200"/>
        <w:jc w:val="both"/>
        <w:rPr>
          <w:rFonts w:hint="eastAsia" w:ascii="宋体" w:hAnsi="宋体" w:eastAsia="宋体" w:cs="宋体"/>
          <w:bCs/>
          <w:color w:val="000000"/>
          <w:sz w:val="28"/>
          <w:szCs w:val="28"/>
          <w:lang w:bidi="ar"/>
        </w:rPr>
      </w:pPr>
      <w:r>
        <w:rPr>
          <w:rFonts w:hint="eastAsia" w:ascii="宋体" w:hAnsi="宋体" w:eastAsia="宋体" w:cs="宋体"/>
          <w:bCs/>
          <w:color w:val="000000"/>
          <w:sz w:val="28"/>
          <w:szCs w:val="28"/>
          <w:lang w:bidi="ar"/>
        </w:rPr>
        <w:t>具体资金安排情况见下表：</w:t>
      </w:r>
    </w:p>
    <w:p>
      <w:pPr>
        <w:pStyle w:val="2"/>
        <w:spacing w:before="0" w:beforeAutospacing="0" w:line="360" w:lineRule="auto"/>
        <w:ind w:left="0" w:leftChars="0" w:right="0" w:rightChars="0" w:firstLine="560" w:firstLineChars="200"/>
        <w:jc w:val="both"/>
        <w:rPr>
          <w:rFonts w:hint="eastAsia" w:ascii="宋体" w:hAnsi="宋体" w:eastAsia="宋体" w:cs="宋体"/>
          <w:bCs/>
          <w:color w:val="000000"/>
          <w:sz w:val="28"/>
          <w:szCs w:val="28"/>
          <w:lang w:bidi="ar"/>
        </w:rPr>
      </w:pPr>
    </w:p>
    <w:p>
      <w:pPr>
        <w:pStyle w:val="2"/>
        <w:spacing w:before="0" w:beforeAutospacing="0" w:line="360" w:lineRule="auto"/>
        <w:ind w:left="0" w:leftChars="0" w:right="0" w:rightChars="0" w:firstLine="560" w:firstLineChars="200"/>
        <w:jc w:val="both"/>
        <w:rPr>
          <w:rFonts w:hint="eastAsia" w:ascii="宋体" w:hAnsi="宋体" w:eastAsia="宋体" w:cs="宋体"/>
          <w:bCs/>
          <w:color w:val="000000"/>
          <w:sz w:val="28"/>
          <w:szCs w:val="28"/>
          <w:lang w:bidi="ar"/>
        </w:rPr>
      </w:pPr>
    </w:p>
    <w:tbl>
      <w:tblPr>
        <w:tblStyle w:val="19"/>
        <w:tblpPr w:leftFromText="180" w:rightFromText="180" w:vertAnchor="text" w:horzAnchor="page" w:tblpXSpec="center" w:tblpY="708"/>
        <w:tblOverlap w:val="never"/>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57"/>
        <w:gridCol w:w="1853"/>
        <w:gridCol w:w="2136"/>
        <w:gridCol w:w="1382"/>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251" w:type="dxa"/>
            <w:gridSpan w:val="6"/>
            <w:tcBorders>
              <w:top w:val="nil"/>
              <w:left w:val="nil"/>
              <w:bottom w:val="nil"/>
              <w:right w:val="nil"/>
            </w:tcBorders>
          </w:tcPr>
          <w:p>
            <w:pPr>
              <w:pStyle w:val="2"/>
              <w:spacing w:before="0" w:beforeAutospacing="0" w:line="360" w:lineRule="auto"/>
              <w:ind w:left="0" w:leftChars="0" w:right="0" w:rightChars="0" w:firstLine="0" w:firstLineChars="0"/>
              <w:jc w:val="center"/>
              <w:rPr>
                <w:rFonts w:hint="eastAsia" w:ascii="宋体" w:hAnsi="宋体" w:eastAsia="宋体" w:cs="宋体"/>
                <w:sz w:val="28"/>
                <w:szCs w:val="28"/>
                <w:lang w:val="en-US" w:eastAsia="zh-CN"/>
              </w:rPr>
            </w:pPr>
            <w:r>
              <w:rPr>
                <w:rFonts w:hint="eastAsia" w:ascii="宋体" w:hAnsi="宋体" w:eastAsia="宋体" w:cs="宋体"/>
                <w:b/>
                <w:bCs w:val="0"/>
                <w:color w:val="000000"/>
                <w:sz w:val="28"/>
                <w:szCs w:val="28"/>
                <w:lang w:val="en-US" w:eastAsia="zh-CN" w:bidi="ar"/>
              </w:rPr>
              <w:t>2021年市级应急救灾物资专项资金使用情况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251" w:type="dxa"/>
            <w:gridSpan w:val="6"/>
            <w:tcBorders>
              <w:top w:val="nil"/>
              <w:left w:val="nil"/>
              <w:bottom w:val="single" w:color="auto" w:sz="4" w:space="0"/>
              <w:right w:val="nil"/>
            </w:tcBorders>
          </w:tcPr>
          <w:p>
            <w:pPr>
              <w:jc w:val="right"/>
              <w:rPr>
                <w:rFonts w:hint="eastAsia" w:ascii="宋体" w:hAnsi="宋体" w:eastAsia="宋体" w:cs="宋体"/>
                <w:sz w:val="28"/>
                <w:szCs w:val="28"/>
                <w:lang w:val="en-US" w:eastAsia="zh-CN"/>
              </w:rPr>
            </w:pPr>
            <w:r>
              <w:rPr>
                <w:rFonts w:hint="eastAsia" w:ascii="宋体" w:hAnsi="宋体" w:eastAsia="宋体" w:cs="宋体"/>
                <w:sz w:val="24"/>
                <w:szCs w:val="24"/>
                <w:lang w:val="en-US" w:eastAsia="zh-CN"/>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5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957"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品名</w:t>
            </w:r>
          </w:p>
        </w:tc>
        <w:tc>
          <w:tcPr>
            <w:tcW w:w="185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拨付金额</w:t>
            </w:r>
          </w:p>
        </w:tc>
        <w:tc>
          <w:tcPr>
            <w:tcW w:w="213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实际支出</w:t>
            </w:r>
          </w:p>
        </w:tc>
        <w:tc>
          <w:tcPr>
            <w:tcW w:w="138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结余</w:t>
            </w:r>
          </w:p>
        </w:tc>
        <w:tc>
          <w:tcPr>
            <w:tcW w:w="96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59" w:type="dxa"/>
            <w:tcBorders>
              <w:top w:val="single" w:color="auto"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57" w:type="dxa"/>
            <w:tcBorders>
              <w:top w:val="single" w:color="auto" w:sz="4" w:space="0"/>
            </w:tcBorders>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棉帐篷</w:t>
            </w:r>
          </w:p>
        </w:tc>
        <w:tc>
          <w:tcPr>
            <w:tcW w:w="1853" w:type="dxa"/>
            <w:vMerge w:val="restart"/>
            <w:tcBorders>
              <w:top w:val="single" w:color="auto" w:sz="4" w:space="0"/>
            </w:tcBorders>
            <w:vAlign w:val="center"/>
          </w:tcPr>
          <w:p>
            <w:pPr>
              <w:jc w:val="right"/>
              <w:rPr>
                <w:rFonts w:hint="default" w:ascii="宋体" w:hAnsi="宋体" w:eastAsia="宋体" w:cs="宋体"/>
                <w:sz w:val="24"/>
                <w:szCs w:val="24"/>
                <w:lang w:val="en-US" w:eastAsia="zh-CN"/>
              </w:rPr>
            </w:pPr>
            <w:r>
              <w:rPr>
                <w:rFonts w:hint="eastAsia" w:ascii="宋体" w:hAnsi="宋体" w:cs="宋体"/>
                <w:sz w:val="24"/>
                <w:szCs w:val="24"/>
                <w:lang w:val="en-US" w:eastAsia="zh-CN"/>
              </w:rPr>
              <w:t>4,420,000.00</w:t>
            </w:r>
          </w:p>
        </w:tc>
        <w:tc>
          <w:tcPr>
            <w:tcW w:w="2136" w:type="dxa"/>
            <w:tcBorders>
              <w:top w:val="single" w:color="auto" w:sz="4" w:space="0"/>
            </w:tcBorders>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1,996,520.00</w:t>
            </w:r>
          </w:p>
        </w:tc>
        <w:tc>
          <w:tcPr>
            <w:tcW w:w="1382" w:type="dxa"/>
            <w:vMerge w:val="restart"/>
            <w:tcBorders>
              <w:top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9710.00</w:t>
            </w:r>
          </w:p>
        </w:tc>
        <w:tc>
          <w:tcPr>
            <w:tcW w:w="964" w:type="dxa"/>
            <w:tcBorders>
              <w:top w:val="single" w:color="auto" w:sz="4" w:space="0"/>
            </w:tcBorders>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59"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57"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棉褥</w:t>
            </w:r>
          </w:p>
        </w:tc>
        <w:tc>
          <w:tcPr>
            <w:tcW w:w="1853" w:type="dxa"/>
            <w:vMerge w:val="continue"/>
          </w:tcPr>
          <w:p>
            <w:pPr>
              <w:jc w:val="right"/>
              <w:rPr>
                <w:rFonts w:hint="eastAsia" w:ascii="宋体" w:hAnsi="宋体" w:eastAsia="宋体" w:cs="宋体"/>
                <w:sz w:val="24"/>
                <w:szCs w:val="24"/>
                <w:lang w:val="en-US" w:eastAsia="zh-CN"/>
              </w:rPr>
            </w:pPr>
          </w:p>
        </w:tc>
        <w:tc>
          <w:tcPr>
            <w:tcW w:w="2136"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118,500.00</w:t>
            </w:r>
          </w:p>
        </w:tc>
        <w:tc>
          <w:tcPr>
            <w:tcW w:w="1382" w:type="dxa"/>
            <w:vMerge w:val="continue"/>
          </w:tcPr>
          <w:p>
            <w:pPr>
              <w:jc w:val="right"/>
              <w:rPr>
                <w:rFonts w:hint="eastAsia" w:ascii="宋体" w:hAnsi="宋体" w:eastAsia="宋体" w:cs="宋体"/>
                <w:sz w:val="24"/>
                <w:szCs w:val="24"/>
                <w:lang w:val="en-US" w:eastAsia="zh-CN"/>
              </w:rPr>
            </w:pPr>
          </w:p>
        </w:tc>
        <w:tc>
          <w:tcPr>
            <w:tcW w:w="964"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59"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57"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中长棉衣</w:t>
            </w:r>
          </w:p>
        </w:tc>
        <w:tc>
          <w:tcPr>
            <w:tcW w:w="1853" w:type="dxa"/>
            <w:vMerge w:val="continue"/>
          </w:tcPr>
          <w:p>
            <w:pPr>
              <w:jc w:val="right"/>
              <w:rPr>
                <w:rFonts w:hint="eastAsia" w:ascii="宋体" w:hAnsi="宋体" w:eastAsia="宋体" w:cs="宋体"/>
                <w:sz w:val="24"/>
                <w:szCs w:val="24"/>
                <w:lang w:val="en-US" w:eastAsia="zh-CN"/>
              </w:rPr>
            </w:pPr>
          </w:p>
        </w:tc>
        <w:tc>
          <w:tcPr>
            <w:tcW w:w="2136"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316,000.00</w:t>
            </w:r>
          </w:p>
        </w:tc>
        <w:tc>
          <w:tcPr>
            <w:tcW w:w="1382" w:type="dxa"/>
            <w:vMerge w:val="continue"/>
          </w:tcPr>
          <w:p>
            <w:pPr>
              <w:jc w:val="right"/>
              <w:rPr>
                <w:rFonts w:hint="eastAsia" w:ascii="宋体" w:hAnsi="宋体" w:eastAsia="宋体" w:cs="宋体"/>
                <w:sz w:val="24"/>
                <w:szCs w:val="24"/>
                <w:lang w:val="en-US" w:eastAsia="zh-CN"/>
              </w:rPr>
            </w:pPr>
          </w:p>
        </w:tc>
        <w:tc>
          <w:tcPr>
            <w:tcW w:w="964"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59"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57"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单帐篷</w:t>
            </w:r>
          </w:p>
        </w:tc>
        <w:tc>
          <w:tcPr>
            <w:tcW w:w="1853" w:type="dxa"/>
            <w:vMerge w:val="continue"/>
          </w:tcPr>
          <w:p>
            <w:pPr>
              <w:jc w:val="right"/>
              <w:rPr>
                <w:rFonts w:hint="eastAsia" w:ascii="宋体" w:hAnsi="宋体" w:eastAsia="宋体" w:cs="宋体"/>
                <w:sz w:val="24"/>
                <w:szCs w:val="24"/>
                <w:lang w:val="en-US" w:eastAsia="zh-CN"/>
              </w:rPr>
            </w:pPr>
          </w:p>
        </w:tc>
        <w:tc>
          <w:tcPr>
            <w:tcW w:w="2136"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853,300.00</w:t>
            </w:r>
          </w:p>
        </w:tc>
        <w:tc>
          <w:tcPr>
            <w:tcW w:w="1382" w:type="dxa"/>
            <w:vMerge w:val="continue"/>
          </w:tcPr>
          <w:p>
            <w:pPr>
              <w:jc w:val="both"/>
              <w:rPr>
                <w:rFonts w:hint="eastAsia" w:ascii="宋体" w:hAnsi="宋体" w:eastAsia="宋体" w:cs="宋体"/>
                <w:sz w:val="24"/>
                <w:szCs w:val="24"/>
                <w:lang w:val="en-US" w:eastAsia="zh-CN"/>
              </w:rPr>
            </w:pPr>
          </w:p>
        </w:tc>
        <w:tc>
          <w:tcPr>
            <w:tcW w:w="964" w:type="dxa"/>
          </w:tcPr>
          <w:p>
            <w:pPr>
              <w:jc w:val="both"/>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59"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57"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指挥帐篷</w:t>
            </w:r>
          </w:p>
        </w:tc>
        <w:tc>
          <w:tcPr>
            <w:tcW w:w="1853" w:type="dxa"/>
            <w:vMerge w:val="continue"/>
          </w:tcPr>
          <w:p>
            <w:pPr>
              <w:jc w:val="right"/>
              <w:rPr>
                <w:rFonts w:hint="eastAsia" w:ascii="宋体" w:hAnsi="宋体" w:eastAsia="宋体" w:cs="宋体"/>
                <w:sz w:val="24"/>
                <w:szCs w:val="24"/>
                <w:lang w:val="en-US" w:eastAsia="zh-CN"/>
              </w:rPr>
            </w:pPr>
          </w:p>
        </w:tc>
        <w:tc>
          <w:tcPr>
            <w:tcW w:w="2136"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44,700.00</w:t>
            </w:r>
          </w:p>
        </w:tc>
        <w:tc>
          <w:tcPr>
            <w:tcW w:w="1382" w:type="dxa"/>
            <w:vMerge w:val="continue"/>
          </w:tcPr>
          <w:p>
            <w:pPr>
              <w:rPr>
                <w:rFonts w:hint="eastAsia" w:ascii="宋体" w:hAnsi="宋体" w:eastAsia="宋体" w:cs="宋体"/>
                <w:sz w:val="24"/>
                <w:szCs w:val="24"/>
                <w:lang w:val="en-US" w:eastAsia="zh-CN"/>
              </w:rPr>
            </w:pPr>
          </w:p>
        </w:tc>
        <w:tc>
          <w:tcPr>
            <w:tcW w:w="964"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59"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57"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应急灯</w:t>
            </w:r>
          </w:p>
        </w:tc>
        <w:tc>
          <w:tcPr>
            <w:tcW w:w="1853" w:type="dxa"/>
            <w:vMerge w:val="continue"/>
          </w:tcPr>
          <w:p>
            <w:pPr>
              <w:jc w:val="right"/>
              <w:rPr>
                <w:rFonts w:hint="eastAsia" w:ascii="宋体" w:hAnsi="宋体" w:eastAsia="宋体" w:cs="宋体"/>
                <w:sz w:val="24"/>
                <w:szCs w:val="24"/>
                <w:lang w:val="en-US" w:eastAsia="zh-CN"/>
              </w:rPr>
            </w:pPr>
          </w:p>
        </w:tc>
        <w:tc>
          <w:tcPr>
            <w:tcW w:w="2136"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239,200.00</w:t>
            </w:r>
          </w:p>
        </w:tc>
        <w:tc>
          <w:tcPr>
            <w:tcW w:w="1382" w:type="dxa"/>
            <w:vMerge w:val="continue"/>
          </w:tcPr>
          <w:p>
            <w:pPr>
              <w:rPr>
                <w:rFonts w:hint="eastAsia" w:ascii="宋体" w:hAnsi="宋体" w:eastAsia="宋体" w:cs="宋体"/>
                <w:sz w:val="24"/>
                <w:szCs w:val="24"/>
                <w:lang w:val="en-US" w:eastAsia="zh-CN"/>
              </w:rPr>
            </w:pPr>
          </w:p>
        </w:tc>
        <w:tc>
          <w:tcPr>
            <w:tcW w:w="964"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59"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957"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发电机</w:t>
            </w:r>
          </w:p>
        </w:tc>
        <w:tc>
          <w:tcPr>
            <w:tcW w:w="1853" w:type="dxa"/>
            <w:vMerge w:val="continue"/>
          </w:tcPr>
          <w:p>
            <w:pPr>
              <w:jc w:val="right"/>
              <w:rPr>
                <w:rFonts w:hint="eastAsia" w:ascii="宋体" w:hAnsi="宋体" w:eastAsia="宋体" w:cs="宋体"/>
                <w:sz w:val="24"/>
                <w:szCs w:val="24"/>
                <w:lang w:val="en-US" w:eastAsia="zh-CN"/>
              </w:rPr>
            </w:pPr>
          </w:p>
        </w:tc>
        <w:tc>
          <w:tcPr>
            <w:tcW w:w="2136"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58,200.00</w:t>
            </w:r>
          </w:p>
        </w:tc>
        <w:tc>
          <w:tcPr>
            <w:tcW w:w="1382" w:type="dxa"/>
            <w:vMerge w:val="continue"/>
          </w:tcPr>
          <w:p>
            <w:pPr>
              <w:rPr>
                <w:rFonts w:hint="eastAsia" w:ascii="宋体" w:hAnsi="宋体" w:eastAsia="宋体" w:cs="宋体"/>
                <w:sz w:val="24"/>
                <w:szCs w:val="24"/>
                <w:lang w:val="en-US" w:eastAsia="zh-CN"/>
              </w:rPr>
            </w:pPr>
          </w:p>
        </w:tc>
        <w:tc>
          <w:tcPr>
            <w:tcW w:w="964"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59"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957"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强光小手电</w:t>
            </w:r>
          </w:p>
        </w:tc>
        <w:tc>
          <w:tcPr>
            <w:tcW w:w="1853" w:type="dxa"/>
            <w:vMerge w:val="continue"/>
          </w:tcPr>
          <w:p>
            <w:pPr>
              <w:jc w:val="right"/>
              <w:rPr>
                <w:rFonts w:hint="eastAsia" w:ascii="宋体" w:hAnsi="宋体" w:eastAsia="宋体" w:cs="宋体"/>
                <w:sz w:val="24"/>
                <w:szCs w:val="24"/>
                <w:lang w:val="en-US" w:eastAsia="zh-CN"/>
              </w:rPr>
            </w:pPr>
          </w:p>
        </w:tc>
        <w:tc>
          <w:tcPr>
            <w:tcW w:w="2136"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294,500.00</w:t>
            </w:r>
          </w:p>
        </w:tc>
        <w:tc>
          <w:tcPr>
            <w:tcW w:w="1382" w:type="dxa"/>
            <w:vMerge w:val="continue"/>
          </w:tcPr>
          <w:p>
            <w:pPr>
              <w:rPr>
                <w:rFonts w:hint="eastAsia" w:ascii="宋体" w:hAnsi="宋体" w:eastAsia="宋体" w:cs="宋体"/>
                <w:sz w:val="24"/>
                <w:szCs w:val="24"/>
                <w:lang w:val="en-US" w:eastAsia="zh-CN"/>
              </w:rPr>
            </w:pPr>
          </w:p>
        </w:tc>
        <w:tc>
          <w:tcPr>
            <w:tcW w:w="964"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59"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957"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折叠床</w:t>
            </w:r>
          </w:p>
        </w:tc>
        <w:tc>
          <w:tcPr>
            <w:tcW w:w="1853" w:type="dxa"/>
            <w:vMerge w:val="continue"/>
          </w:tcPr>
          <w:p>
            <w:pPr>
              <w:jc w:val="right"/>
              <w:rPr>
                <w:rFonts w:hint="eastAsia" w:ascii="宋体" w:hAnsi="宋体" w:eastAsia="宋体" w:cs="宋体"/>
                <w:sz w:val="24"/>
                <w:szCs w:val="24"/>
                <w:lang w:val="en-US" w:eastAsia="zh-CN"/>
              </w:rPr>
            </w:pPr>
          </w:p>
        </w:tc>
        <w:tc>
          <w:tcPr>
            <w:tcW w:w="2136"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300,300.00</w:t>
            </w:r>
          </w:p>
        </w:tc>
        <w:tc>
          <w:tcPr>
            <w:tcW w:w="1382" w:type="dxa"/>
            <w:vMerge w:val="continue"/>
          </w:tcPr>
          <w:p>
            <w:pPr>
              <w:jc w:val="both"/>
              <w:rPr>
                <w:rFonts w:hint="eastAsia" w:ascii="宋体" w:hAnsi="宋体" w:eastAsia="宋体" w:cs="宋体"/>
                <w:sz w:val="24"/>
                <w:szCs w:val="24"/>
                <w:lang w:val="en-US" w:eastAsia="zh-CN"/>
              </w:rPr>
            </w:pPr>
          </w:p>
        </w:tc>
        <w:tc>
          <w:tcPr>
            <w:tcW w:w="964" w:type="dxa"/>
          </w:tcPr>
          <w:p>
            <w:pPr>
              <w:jc w:val="both"/>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59"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957"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应急包</w:t>
            </w:r>
          </w:p>
        </w:tc>
        <w:tc>
          <w:tcPr>
            <w:tcW w:w="1853" w:type="dxa"/>
            <w:vMerge w:val="continue"/>
          </w:tcPr>
          <w:p>
            <w:pPr>
              <w:jc w:val="right"/>
              <w:rPr>
                <w:rFonts w:hint="eastAsia" w:ascii="宋体" w:hAnsi="宋体" w:eastAsia="宋体" w:cs="宋体"/>
                <w:sz w:val="24"/>
                <w:szCs w:val="24"/>
                <w:lang w:val="en-US" w:eastAsia="zh-CN"/>
              </w:rPr>
            </w:pPr>
          </w:p>
        </w:tc>
        <w:tc>
          <w:tcPr>
            <w:tcW w:w="2136"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189,070.00</w:t>
            </w:r>
          </w:p>
        </w:tc>
        <w:tc>
          <w:tcPr>
            <w:tcW w:w="1382" w:type="dxa"/>
            <w:vMerge w:val="continue"/>
          </w:tcPr>
          <w:p>
            <w:pPr>
              <w:rPr>
                <w:rFonts w:hint="eastAsia" w:ascii="宋体" w:hAnsi="宋体" w:eastAsia="宋体" w:cs="宋体"/>
                <w:sz w:val="24"/>
                <w:szCs w:val="24"/>
                <w:lang w:val="en-US" w:eastAsia="zh-CN"/>
              </w:rPr>
            </w:pPr>
          </w:p>
        </w:tc>
        <w:tc>
          <w:tcPr>
            <w:tcW w:w="964"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916" w:type="dxa"/>
            <w:gridSpan w:val="2"/>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1853"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4,420,000.00</w:t>
            </w:r>
          </w:p>
        </w:tc>
        <w:tc>
          <w:tcPr>
            <w:tcW w:w="2136"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4,410,290.00</w:t>
            </w:r>
          </w:p>
        </w:tc>
        <w:tc>
          <w:tcPr>
            <w:tcW w:w="1382" w:type="dxa"/>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9,710.00</w:t>
            </w:r>
          </w:p>
        </w:tc>
        <w:tc>
          <w:tcPr>
            <w:tcW w:w="964" w:type="dxa"/>
          </w:tcPr>
          <w:p>
            <w:pPr>
              <w:rPr>
                <w:rFonts w:hint="eastAsia" w:ascii="宋体" w:hAnsi="宋体" w:eastAsia="宋体" w:cs="宋体"/>
                <w:sz w:val="24"/>
                <w:szCs w:val="24"/>
                <w:lang w:val="en-US" w:eastAsia="zh-CN"/>
              </w:rPr>
            </w:pPr>
          </w:p>
        </w:tc>
      </w:tr>
    </w:tbl>
    <w:p>
      <w:pPr>
        <w:pStyle w:val="2"/>
        <w:spacing w:before="0" w:beforeAutospacing="0" w:line="360" w:lineRule="auto"/>
        <w:ind w:left="0" w:leftChars="0" w:right="0" w:rightChars="0" w:firstLine="0" w:firstLineChars="0"/>
        <w:jc w:val="both"/>
        <w:rPr>
          <w:rFonts w:hint="eastAsia" w:ascii="宋体" w:hAnsi="宋体" w:eastAsia="宋体" w:cs="宋体"/>
          <w:b/>
          <w:bCs w:val="0"/>
          <w:color w:val="000000"/>
          <w:sz w:val="28"/>
          <w:szCs w:val="28"/>
          <w:lang w:val="en-US" w:eastAsia="zh-CN" w:bidi="ar"/>
        </w:rPr>
      </w:pPr>
    </w:p>
    <w:p>
      <w:pPr>
        <w:pStyle w:val="2"/>
        <w:spacing w:before="0" w:beforeAutospacing="0" w:line="360" w:lineRule="auto"/>
        <w:ind w:left="0" w:leftChars="0" w:right="0" w:rightChars="0" w:firstLine="0" w:firstLineChars="0"/>
        <w:jc w:val="center"/>
        <w:rPr>
          <w:rFonts w:hint="eastAsia" w:ascii="宋体" w:hAnsi="宋体" w:eastAsia="宋体" w:cs="宋体"/>
          <w:b/>
          <w:bCs w:val="0"/>
          <w:color w:val="000000"/>
          <w:sz w:val="28"/>
          <w:szCs w:val="28"/>
          <w:lang w:val="en-US" w:eastAsia="zh-CN" w:bidi="ar"/>
        </w:rPr>
      </w:pPr>
    </w:p>
    <w:bookmarkEnd w:id="152"/>
    <w:bookmarkEnd w:id="153"/>
    <w:p>
      <w:pPr>
        <w:pStyle w:val="6"/>
        <w:ind w:firstLine="560" w:firstLineChars="200"/>
        <w:rPr>
          <w:rFonts w:hint="eastAsia" w:ascii="宋体" w:hAnsi="宋体" w:eastAsia="宋体" w:cs="宋体"/>
          <w:sz w:val="28"/>
          <w:szCs w:val="28"/>
        </w:rPr>
        <w:sectPr>
          <w:pgSz w:w="11906" w:h="16838"/>
          <w:pgMar w:top="1440" w:right="1814" w:bottom="1440" w:left="1800" w:header="851" w:footer="992" w:gutter="0"/>
          <w:pgNumType w:fmt="decimal"/>
          <w:cols w:space="425" w:num="1"/>
          <w:docGrid w:type="lines" w:linePitch="312" w:charSpace="0"/>
        </w:sectPr>
      </w:pPr>
      <w:r>
        <w:rPr>
          <w:rFonts w:hint="eastAsia" w:ascii="宋体" w:hAnsi="宋体" w:eastAsia="宋体" w:cs="宋体"/>
          <w:sz w:val="28"/>
          <w:szCs w:val="28"/>
        </w:rPr>
        <w:t>通过评价人员对资金支出情况的检查，没有发现</w:t>
      </w:r>
      <w:r>
        <w:rPr>
          <w:rFonts w:hint="eastAsia" w:ascii="宋体" w:hAnsi="宋体" w:eastAsia="宋体" w:cs="宋体"/>
          <w:sz w:val="28"/>
          <w:szCs w:val="28"/>
          <w:lang w:val="en-US" w:eastAsia="zh-CN"/>
        </w:rPr>
        <w:t>2021年市级应急救灾物资采购</w:t>
      </w:r>
      <w:r>
        <w:rPr>
          <w:rFonts w:hint="eastAsia" w:ascii="宋体" w:hAnsi="宋体" w:eastAsia="宋体" w:cs="宋体"/>
          <w:sz w:val="28"/>
          <w:szCs w:val="28"/>
        </w:rPr>
        <w:t>专项资金项目在管理层面和实施操作规范性上存在问题。</w:t>
      </w:r>
    </w:p>
    <w:p>
      <w:pPr>
        <w:adjustRightInd w:val="0"/>
        <w:snapToGrid w:val="0"/>
        <w:spacing w:line="360" w:lineRule="auto"/>
        <w:jc w:val="left"/>
        <w:outlineLvl w:val="0"/>
        <w:rPr>
          <w:rFonts w:hint="eastAsia" w:ascii="宋体" w:hAnsi="宋体" w:eastAsia="宋体" w:cs="宋体"/>
          <w:b/>
          <w:color w:val="000000"/>
          <w:sz w:val="28"/>
          <w:szCs w:val="28"/>
          <w:lang w:val="en-US" w:eastAsia="zh-CN"/>
        </w:rPr>
      </w:pPr>
      <w:bookmarkStart w:id="154" w:name="_Toc9909"/>
      <w:r>
        <w:rPr>
          <w:rFonts w:hint="eastAsia" w:ascii="宋体" w:hAnsi="宋体" w:eastAsia="宋体" w:cs="宋体"/>
          <w:b w:val="0"/>
          <w:bCs/>
          <w:color w:val="000000"/>
          <w:sz w:val="28"/>
          <w:szCs w:val="28"/>
        </w:rPr>
        <w:t>附件</w:t>
      </w:r>
      <w:bookmarkEnd w:id="154"/>
      <w:r>
        <w:rPr>
          <w:rFonts w:hint="eastAsia" w:ascii="宋体" w:hAnsi="宋体" w:eastAsia="宋体" w:cs="宋体"/>
          <w:b w:val="0"/>
          <w:bCs/>
          <w:color w:val="000000"/>
          <w:sz w:val="28"/>
          <w:szCs w:val="28"/>
          <w:lang w:val="en-US" w:eastAsia="zh-CN"/>
        </w:rPr>
        <w:t>5</w:t>
      </w:r>
    </w:p>
    <w:p>
      <w:pPr>
        <w:adjustRightInd w:val="0"/>
        <w:snapToGrid w:val="0"/>
        <w:spacing w:line="360" w:lineRule="auto"/>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2021年市级应急救灾物资采购专项资金</w:t>
      </w:r>
    </w:p>
    <w:p>
      <w:pPr>
        <w:pStyle w:val="14"/>
        <w:shd w:val="clear" w:color="auto" w:fill="FFFFFF"/>
        <w:spacing w:line="360" w:lineRule="auto"/>
        <w:jc w:val="center"/>
        <w:rPr>
          <w:rFonts w:hint="eastAsia" w:ascii="宋体" w:hAnsi="宋体" w:eastAsia="宋体" w:cs="宋体"/>
          <w:b/>
          <w:kern w:val="2"/>
          <w:sz w:val="28"/>
          <w:szCs w:val="28"/>
        </w:rPr>
      </w:pPr>
      <w:bookmarkStart w:id="155" w:name="_Toc24373"/>
      <w:bookmarkStart w:id="156" w:name="_Toc28551"/>
      <w:bookmarkStart w:id="157" w:name="_Toc5843"/>
      <w:r>
        <w:rPr>
          <w:rFonts w:hint="eastAsia" w:ascii="宋体" w:hAnsi="宋体" w:eastAsia="宋体" w:cs="宋体"/>
          <w:b/>
          <w:kern w:val="2"/>
          <w:sz w:val="28"/>
          <w:szCs w:val="28"/>
        </w:rPr>
        <w:t>满意度调查报告</w:t>
      </w:r>
      <w:bookmarkEnd w:id="155"/>
      <w:bookmarkEnd w:id="156"/>
      <w:bookmarkEnd w:id="157"/>
    </w:p>
    <w:p>
      <w:pPr>
        <w:adjustRightInd w:val="0"/>
        <w:snapToGrid w:val="0"/>
        <w:spacing w:line="360" w:lineRule="auto"/>
        <w:ind w:firstLine="560" w:firstLineChars="200"/>
        <w:rPr>
          <w:rFonts w:hint="eastAsia" w:ascii="宋体" w:hAnsi="宋体" w:eastAsia="宋体" w:cs="宋体"/>
          <w:b w:val="0"/>
          <w:bCs w:val="0"/>
          <w:sz w:val="28"/>
          <w:szCs w:val="28"/>
          <w:lang w:val="en-US" w:eastAsia="zh-CN"/>
        </w:rPr>
      </w:pPr>
      <w:bookmarkStart w:id="158" w:name="_Toc820"/>
      <w:bookmarkStart w:id="159" w:name="_Toc18789"/>
      <w:r>
        <w:rPr>
          <w:rFonts w:hint="eastAsia" w:ascii="宋体" w:hAnsi="宋体" w:eastAsia="宋体" w:cs="宋体"/>
          <w:b w:val="0"/>
          <w:bCs w:val="0"/>
          <w:sz w:val="28"/>
          <w:szCs w:val="28"/>
        </w:rPr>
        <w:t>一、调查</w:t>
      </w:r>
      <w:bookmarkEnd w:id="158"/>
      <w:bookmarkEnd w:id="159"/>
      <w:r>
        <w:rPr>
          <w:rFonts w:hint="eastAsia" w:ascii="宋体" w:hAnsi="宋体" w:eastAsia="宋体" w:cs="宋体"/>
          <w:b w:val="0"/>
          <w:bCs w:val="0"/>
          <w:sz w:val="28"/>
          <w:szCs w:val="28"/>
          <w:lang w:val="en-US" w:eastAsia="zh-CN"/>
        </w:rPr>
        <w:t>目的</w:t>
      </w:r>
    </w:p>
    <w:p>
      <w:pPr>
        <w:adjustRightInd w:val="0"/>
        <w:snapToGrid w:val="0"/>
        <w:spacing w:line="360" w:lineRule="auto"/>
        <w:ind w:firstLine="560" w:firstLineChars="200"/>
        <w:rPr>
          <w:rFonts w:hint="eastAsia" w:ascii="宋体" w:hAnsi="宋体" w:eastAsia="宋体" w:cs="宋体"/>
          <w:b w:val="0"/>
          <w:bCs w:val="0"/>
          <w:sz w:val="28"/>
          <w:szCs w:val="28"/>
          <w:lang w:eastAsia="zh-CN"/>
        </w:rPr>
      </w:pPr>
      <w:r>
        <w:rPr>
          <w:rFonts w:hint="eastAsia" w:ascii="宋体" w:hAnsi="宋体" w:eastAsia="宋体" w:cs="宋体"/>
          <w:b w:val="0"/>
          <w:bCs w:val="0"/>
          <w:color w:val="000000"/>
          <w:sz w:val="28"/>
          <w:szCs w:val="28"/>
        </w:rPr>
        <w:t>为了更好地开展</w:t>
      </w:r>
      <w:r>
        <w:rPr>
          <w:rFonts w:hint="eastAsia" w:ascii="宋体" w:hAnsi="宋体" w:eastAsia="宋体" w:cs="宋体"/>
          <w:b w:val="0"/>
          <w:bCs w:val="0"/>
          <w:color w:val="000000"/>
          <w:sz w:val="28"/>
          <w:szCs w:val="28"/>
          <w:lang w:val="en-US" w:eastAsia="zh-CN"/>
        </w:rPr>
        <w:t>2021市级应急救灾物资专项资金项目</w:t>
      </w:r>
      <w:r>
        <w:rPr>
          <w:rFonts w:hint="eastAsia" w:ascii="宋体" w:hAnsi="宋体" w:eastAsia="宋体" w:cs="宋体"/>
          <w:b w:val="0"/>
          <w:bCs w:val="0"/>
          <w:color w:val="000000"/>
          <w:sz w:val="28"/>
          <w:szCs w:val="28"/>
        </w:rPr>
        <w:t>绩效评价工作，了解财政资金使用</w:t>
      </w:r>
      <w:r>
        <w:rPr>
          <w:rFonts w:hint="eastAsia" w:ascii="宋体" w:hAnsi="宋体" w:eastAsia="宋体" w:cs="宋体"/>
          <w:b w:val="0"/>
          <w:bCs w:val="0"/>
          <w:color w:val="000000"/>
          <w:sz w:val="28"/>
          <w:szCs w:val="28"/>
          <w:lang w:val="en-US" w:eastAsia="zh-CN"/>
        </w:rPr>
        <w:t>效益</w:t>
      </w:r>
      <w:r>
        <w:rPr>
          <w:rFonts w:hint="eastAsia" w:ascii="宋体" w:hAnsi="宋体" w:eastAsia="宋体" w:cs="宋体"/>
          <w:b w:val="0"/>
          <w:bCs w:val="0"/>
          <w:color w:val="000000"/>
          <w:sz w:val="28"/>
          <w:szCs w:val="28"/>
        </w:rPr>
        <w:t>情况，我们组织了本次问卷调查</w:t>
      </w:r>
      <w:r>
        <w:rPr>
          <w:rFonts w:hint="eastAsia" w:ascii="宋体" w:hAnsi="宋体" w:eastAsia="宋体" w:cs="宋体"/>
          <w:b w:val="0"/>
          <w:bCs w:val="0"/>
          <w:color w:val="000000"/>
          <w:sz w:val="28"/>
          <w:szCs w:val="28"/>
          <w:lang w:eastAsia="zh-CN"/>
        </w:rPr>
        <w:t>。</w:t>
      </w:r>
    </w:p>
    <w:p>
      <w:pPr>
        <w:adjustRightInd w:val="0"/>
        <w:snapToGrid w:val="0"/>
        <w:spacing w:line="360" w:lineRule="auto"/>
        <w:ind w:firstLine="560" w:firstLineChars="200"/>
        <w:rPr>
          <w:rFonts w:hint="eastAsia" w:ascii="宋体" w:hAnsi="宋体" w:eastAsia="宋体" w:cs="宋体"/>
          <w:b w:val="0"/>
          <w:bCs w:val="0"/>
          <w:sz w:val="28"/>
          <w:szCs w:val="28"/>
          <w:lang w:val="en-US" w:eastAsia="zh-CN"/>
        </w:rPr>
      </w:pPr>
      <w:bookmarkStart w:id="160" w:name="_Toc22178"/>
      <w:bookmarkStart w:id="161" w:name="_Toc31625"/>
      <w:r>
        <w:rPr>
          <w:rFonts w:hint="eastAsia" w:ascii="宋体" w:hAnsi="宋体" w:eastAsia="宋体" w:cs="宋体"/>
          <w:b w:val="0"/>
          <w:bCs w:val="0"/>
          <w:sz w:val="28"/>
          <w:szCs w:val="28"/>
        </w:rPr>
        <w:t>二、调查</w:t>
      </w:r>
      <w:bookmarkEnd w:id="160"/>
      <w:bookmarkEnd w:id="161"/>
      <w:r>
        <w:rPr>
          <w:rFonts w:hint="eastAsia" w:ascii="宋体" w:hAnsi="宋体" w:eastAsia="宋体" w:cs="宋体"/>
          <w:b w:val="0"/>
          <w:bCs w:val="0"/>
          <w:sz w:val="28"/>
          <w:szCs w:val="28"/>
          <w:lang w:val="en-US" w:eastAsia="zh-CN"/>
        </w:rPr>
        <w:t>对象</w:t>
      </w:r>
    </w:p>
    <w:p>
      <w:pPr>
        <w:adjustRightInd w:val="0"/>
        <w:snapToGrid w:val="0"/>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应急物资受益群众</w:t>
      </w:r>
    </w:p>
    <w:p>
      <w:pPr>
        <w:adjustRightInd w:val="0"/>
        <w:snapToGrid w:val="0"/>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经</w:t>
      </w:r>
      <w:r>
        <w:rPr>
          <w:rFonts w:hint="eastAsia" w:ascii="宋体" w:hAnsi="宋体" w:eastAsia="宋体" w:cs="宋体"/>
          <w:b w:val="0"/>
          <w:bCs w:val="0"/>
          <w:sz w:val="28"/>
          <w:szCs w:val="28"/>
        </w:rPr>
        <w:t>过问卷调查，我们通过统计问卷调查结果，对调查结果进行具体数据分析，统计确定实施单位满意度分值。</w:t>
      </w:r>
    </w:p>
    <w:p>
      <w:pPr>
        <w:adjustRightInd w:val="0"/>
        <w:snapToGrid w:val="0"/>
        <w:spacing w:line="360" w:lineRule="auto"/>
        <w:ind w:firstLine="560" w:firstLineChars="200"/>
        <w:rPr>
          <w:rFonts w:hint="eastAsia" w:ascii="宋体" w:hAnsi="宋体" w:eastAsia="宋体" w:cs="宋体"/>
          <w:b w:val="0"/>
          <w:bCs w:val="0"/>
          <w:sz w:val="28"/>
          <w:szCs w:val="28"/>
          <w:lang w:val="en-US" w:eastAsia="zh-CN"/>
        </w:rPr>
      </w:pPr>
      <w:bookmarkStart w:id="162" w:name="_Toc7127"/>
      <w:bookmarkStart w:id="163" w:name="_Toc17971"/>
      <w:r>
        <w:rPr>
          <w:rFonts w:hint="eastAsia" w:ascii="宋体" w:hAnsi="宋体" w:eastAsia="宋体" w:cs="宋体"/>
          <w:b w:val="0"/>
          <w:bCs w:val="0"/>
          <w:sz w:val="28"/>
          <w:szCs w:val="28"/>
        </w:rPr>
        <w:t>三、</w:t>
      </w:r>
      <w:bookmarkEnd w:id="162"/>
      <w:bookmarkEnd w:id="163"/>
      <w:r>
        <w:rPr>
          <w:rFonts w:hint="eastAsia" w:ascii="宋体" w:hAnsi="宋体" w:eastAsia="宋体" w:cs="宋体"/>
          <w:b w:val="0"/>
          <w:bCs w:val="0"/>
          <w:sz w:val="28"/>
          <w:szCs w:val="28"/>
          <w:lang w:val="en-US" w:eastAsia="zh-CN"/>
        </w:rPr>
        <w:t>调查方式和样本量</w:t>
      </w:r>
    </w:p>
    <w:p>
      <w:pPr>
        <w:adjustRightInd w:val="0"/>
        <w:snapToGrid w:val="0"/>
        <w:spacing w:line="360" w:lineRule="auto"/>
        <w:ind w:firstLine="560" w:firstLineChars="200"/>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本次采用网络问卷调查方式进行问卷调查。共调查101人次，实际收回101份问卷。</w:t>
      </w:r>
    </w:p>
    <w:p>
      <w:pPr>
        <w:adjustRightInd w:val="0"/>
        <w:snapToGrid w:val="0"/>
        <w:spacing w:line="36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四、调查主要内容</w:t>
      </w:r>
    </w:p>
    <w:p>
      <w:pPr>
        <w:adjustRightInd w:val="0"/>
        <w:snapToGrid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本次问卷内容对受益群体调查主要是对应急物资储备的数量、质量、及时性等方面的满意度进行调查。</w:t>
      </w:r>
    </w:p>
    <w:p>
      <w:pPr>
        <w:adjustRightInd w:val="0"/>
        <w:snapToGrid w:val="0"/>
        <w:spacing w:line="36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五、调查分析结果</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b w:val="0"/>
          <w:bCs w:val="0"/>
          <w:sz w:val="28"/>
          <w:szCs w:val="28"/>
        </w:rPr>
        <w:t>本次共调查受益群</w:t>
      </w:r>
      <w:r>
        <w:rPr>
          <w:rFonts w:hint="eastAsia" w:ascii="宋体" w:hAnsi="宋体" w:eastAsia="宋体" w:cs="宋体"/>
          <w:sz w:val="28"/>
          <w:szCs w:val="28"/>
        </w:rPr>
        <w:t>体</w:t>
      </w:r>
      <w:r>
        <w:rPr>
          <w:rFonts w:hint="eastAsia" w:ascii="宋体" w:hAnsi="宋体" w:eastAsia="宋体" w:cs="宋体"/>
          <w:sz w:val="28"/>
          <w:szCs w:val="28"/>
          <w:lang w:val="en-US" w:eastAsia="zh-CN"/>
        </w:rPr>
        <w:t>101</w:t>
      </w:r>
      <w:r>
        <w:rPr>
          <w:rFonts w:hint="eastAsia" w:ascii="宋体" w:hAnsi="宋体" w:eastAsia="宋体" w:cs="宋体"/>
          <w:sz w:val="28"/>
          <w:szCs w:val="28"/>
        </w:rPr>
        <w:t>人次，受调查的受益群体为</w:t>
      </w:r>
      <w:r>
        <w:rPr>
          <w:rFonts w:hint="eastAsia" w:ascii="宋体" w:hAnsi="宋体" w:eastAsia="宋体" w:cs="宋体"/>
          <w:sz w:val="28"/>
          <w:szCs w:val="28"/>
          <w:lang w:val="en-US" w:eastAsia="zh-CN"/>
        </w:rPr>
        <w:t>企事业单位</w:t>
      </w:r>
      <w:r>
        <w:rPr>
          <w:rFonts w:hint="eastAsia" w:ascii="宋体" w:hAnsi="宋体" w:eastAsia="宋体" w:cs="宋体"/>
          <w:sz w:val="28"/>
          <w:szCs w:val="28"/>
        </w:rPr>
        <w:t>和群众。</w:t>
      </w:r>
    </w:p>
    <w:p>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b w:val="0"/>
          <w:bCs w:val="0"/>
          <w:kern w:val="2"/>
          <w:sz w:val="28"/>
          <w:szCs w:val="28"/>
          <w:highlight w:val="none"/>
          <w:lang w:val="en-US" w:eastAsia="zh-CN" w:bidi="ar-SA"/>
        </w:rPr>
        <w:t>调查结果显示95%以上的人认为应急救灾物资及时送达，95%以上的人认为救灾物资的送达可以提高受灾地区救助救援效果，98%的人对救灾物资质量感到满意，2%的人对救灾物资质量感到一般，95%以上的人认为有必要保证救灾物资的储备充足。受益群体认为应继续加大提高救灾物资的质量和种类，更好的提高救助救援水平。</w:t>
      </w:r>
    </w:p>
    <w:p>
      <w:pPr>
        <w:adjustRightInd w:val="0"/>
        <w:snapToGrid w:val="0"/>
        <w:spacing w:line="360" w:lineRule="auto"/>
        <w:ind w:firstLine="560" w:firstLineChars="200"/>
        <w:rPr>
          <w:rFonts w:hint="eastAsia" w:ascii="宋体" w:hAnsi="宋体" w:eastAsia="宋体" w:cs="宋体"/>
          <w:sz w:val="28"/>
          <w:szCs w:val="28"/>
          <w:lang w:val="en-US" w:eastAsia="zh-CN"/>
        </w:rPr>
      </w:pPr>
    </w:p>
    <w:sectPr>
      <w:pgSz w:w="11906" w:h="16838"/>
      <w:pgMar w:top="1440" w:right="1814"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360" w:lineRule="exact"/>
      <w:ind w:right="360"/>
      <w:rPr>
        <w:rFonts w:ascii="方正宋三简体" w:eastAsia="方正宋三简体"/>
        <w:b/>
        <w:bCs/>
        <w:i/>
        <w:iCs/>
      </w:rPr>
    </w:pPr>
    <w:r>
      <w:rPr>
        <w:rFonts w:hint="eastAsia" w:ascii="方正宋三简体" w:eastAsia="方正宋三简体"/>
        <w:b/>
        <w:bCs/>
        <w:i/>
        <w:iC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486400"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5pt;height:0pt;width:432pt;z-index:251659264;mso-width-relative:page;mso-height-relative:page;" filled="f" stroked="t" coordsize="21600,21600" o:gfxdata="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MwQrdQAAAAGAQAADwAAAAAAAAABACAAAAAiAAAAZHJzL2Rvd25yZXYueG1sUEsBAhQA&#10;FAAAAAgAh07iQPRbpuD2AQAA5gMAAA4AAAAAAAAAAQAgAAAAIwEAAGRycy9lMm9Eb2MueG1sUEsF&#10;BgAAAAAGAAYAWQEAAIsFAAAAAA==&#10;">
              <v:fill on="f" focussize="0,0"/>
              <v:stroke color="#000000" joinstyle="round"/>
              <v:imagedata o:title=""/>
              <o:lock v:ext="edit" aspectratio="f"/>
            </v:line>
          </w:pict>
        </mc:Fallback>
      </mc:AlternateContent>
    </w:r>
    <w:r>
      <w:rPr>
        <w:rFonts w:hint="eastAsia" w:ascii="方正宋三简体" w:eastAsia="方正宋三简体"/>
        <w:b/>
        <w:bCs/>
        <w:i/>
        <w:iCs/>
      </w:rPr>
      <w:t xml:space="preserve">运城今朝会计师事务所有限公司         </w:t>
    </w:r>
    <w:r>
      <w:rPr>
        <w:rFonts w:hint="eastAsia" w:ascii="方正宋三简体" w:eastAsia="方正宋三简体"/>
        <w:b/>
        <w:bCs/>
        <w:i/>
        <w:iCs/>
        <w:lang w:val="en-US" w:eastAsia="zh-CN"/>
      </w:rPr>
      <w:t xml:space="preserve">                  </w:t>
    </w:r>
    <w:r>
      <w:rPr>
        <w:rFonts w:hint="eastAsia" w:ascii="方正宋三简体" w:eastAsia="方正宋三简体"/>
        <w:b/>
        <w:bCs/>
        <w:i/>
        <w:iCs/>
      </w:rPr>
      <w:t xml:space="preserve">   电话：0359——2064212</w:t>
    </w:r>
  </w:p>
  <w:p>
    <w:pPr>
      <w:pStyle w:val="10"/>
      <w:textAlignment w:val="center"/>
      <w:rPr>
        <w:rFonts w:hint="eastAsia"/>
        <w:b/>
      </w:rPr>
    </w:pPr>
    <w:r>
      <w:rPr>
        <w:rFonts w:hint="eastAsia" w:ascii="方正宋三简体" w:eastAsia="方正宋三简体"/>
        <w:b/>
        <w:bCs/>
        <w:i/>
        <w:iCs/>
      </w:rPr>
      <w:t xml:space="preserve">地址：运城市铺安街金城大厦717室            </w:t>
    </w:r>
    <w:r>
      <w:rPr>
        <w:rFonts w:hint="eastAsia" w:ascii="方正宋三简体" w:eastAsia="方正宋三简体"/>
        <w:b/>
        <w:bCs/>
        <w:i/>
        <w:iCs/>
        <w:lang w:val="en-US" w:eastAsia="zh-CN"/>
      </w:rPr>
      <w:t xml:space="preserve">             </w:t>
    </w:r>
    <w:r>
      <w:rPr>
        <w:rFonts w:hint="eastAsia" w:ascii="方正宋三简体" w:eastAsia="方正宋三简体"/>
        <w:b/>
        <w:bCs/>
        <w:i/>
        <w:iCs/>
      </w:rPr>
      <w:t xml:space="preserve"> 邮编：044000</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360" w:lineRule="exact"/>
      <w:ind w:right="360"/>
      <w:rPr>
        <w:rFonts w:ascii="方正宋三简体" w:eastAsia="方正宋三简体"/>
        <w:b/>
        <w:bCs/>
        <w:i/>
        <w:iC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r>
      <w:rPr>
        <w:rFonts w:hint="eastAsia" w:ascii="方正宋三简体" w:eastAsia="方正宋三简体"/>
        <w:b/>
        <w:bCs/>
        <w:i/>
        <w:iC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54864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5pt;height:0pt;width:432pt;z-index:251660288;mso-width-relative:page;mso-height-relative:page;" filled="f" stroked="t" coordsize="21600,21600" o:gfxdata="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MwQrdQAAAAGAQAADwAAAAAAAAABACAAAAAiAAAAZHJzL2Rvd25yZXYueG1sUEsBAhQA&#10;FAAAAAgAh07iQFQkf9P2AQAA5AMAAA4AAAAAAAAAAQAgAAAAIwEAAGRycy9lMm9Eb2MueG1sUEsF&#10;BgAAAAAGAAYAWQEAAIsFAAAAAA==&#10;">
              <v:fill on="f" focussize="0,0"/>
              <v:stroke color="#000000" joinstyle="round"/>
              <v:imagedata o:title=""/>
              <o:lock v:ext="edit" aspectratio="f"/>
            </v:line>
          </w:pict>
        </mc:Fallback>
      </mc:AlternateContent>
    </w:r>
    <w:r>
      <w:rPr>
        <w:rFonts w:hint="eastAsia" w:ascii="方正宋三简体" w:eastAsia="方正宋三简体"/>
        <w:b/>
        <w:bCs/>
        <w:i/>
        <w:iCs/>
      </w:rPr>
      <w:t xml:space="preserve">运城今朝会计师事务所有限公司         </w:t>
    </w:r>
    <w:r>
      <w:rPr>
        <w:rFonts w:hint="eastAsia" w:ascii="方正宋三简体" w:eastAsia="方正宋三简体"/>
        <w:b/>
        <w:bCs/>
        <w:i/>
        <w:iCs/>
        <w:lang w:val="en-US" w:eastAsia="zh-CN"/>
      </w:rPr>
      <w:t xml:space="preserve">                  </w:t>
    </w:r>
    <w:r>
      <w:rPr>
        <w:rFonts w:hint="eastAsia" w:ascii="方正宋三简体" w:eastAsia="方正宋三简体"/>
        <w:b/>
        <w:bCs/>
        <w:i/>
        <w:iCs/>
      </w:rPr>
      <w:t xml:space="preserve">   电话：0359——2064212</w:t>
    </w:r>
  </w:p>
  <w:p>
    <w:pPr>
      <w:pStyle w:val="10"/>
      <w:textAlignment w:val="center"/>
      <w:rPr>
        <w:rFonts w:hint="eastAsia"/>
        <w:b/>
      </w:rPr>
    </w:pPr>
    <w:r>
      <w:rPr>
        <w:rFonts w:hint="eastAsia" w:ascii="方正宋三简体" w:eastAsia="方正宋三简体"/>
        <w:b/>
        <w:bCs/>
        <w:i/>
        <w:iCs/>
      </w:rPr>
      <w:t xml:space="preserve">地址：运城市铺安街金城大厦717室            </w:t>
    </w:r>
    <w:r>
      <w:rPr>
        <w:rFonts w:hint="eastAsia" w:ascii="方正宋三简体" w:eastAsia="方正宋三简体"/>
        <w:b/>
        <w:bCs/>
        <w:i/>
        <w:iCs/>
        <w:lang w:val="en-US" w:eastAsia="zh-CN"/>
      </w:rPr>
      <w:t xml:space="preserve">             </w:t>
    </w:r>
    <w:r>
      <w:rPr>
        <w:rFonts w:hint="eastAsia" w:ascii="方正宋三简体" w:eastAsia="方正宋三简体"/>
        <w:b/>
        <w:bCs/>
        <w:i/>
        <w:iCs/>
      </w:rPr>
      <w:t xml:space="preserve"> 邮编：044000</w: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33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4" w:space="0"/>
      </w:pBdr>
      <w:wordWrap/>
      <w:adjustRightInd w:val="0"/>
      <w:snapToGrid w:val="0"/>
      <w:spacing w:line="360" w:lineRule="auto"/>
      <w:jc w:val="center"/>
      <w:rPr>
        <w:rFonts w:hint="eastAsia" w:eastAsia="仿宋_GB2312" w:asciiTheme="minorHAnsi" w:hAnsiTheme="minorHAnsi" w:cstheme="minorBidi"/>
        <w:kern w:val="2"/>
        <w:sz w:val="18"/>
        <w:szCs w:val="18"/>
        <w:lang w:val="en-US" w:eastAsia="zh-CN" w:bidi="ar-SA"/>
      </w:rPr>
    </w:pPr>
    <w:r>
      <w:rPr>
        <w:rFonts w:hint="eastAsia" w:eastAsia="仿宋_GB2312" w:asciiTheme="minorHAnsi" w:hAnsiTheme="minorHAnsi" w:cstheme="minorBidi"/>
        <w:kern w:val="2"/>
        <w:sz w:val="18"/>
        <w:szCs w:val="18"/>
        <w:lang w:val="en-US" w:eastAsia="zh-CN" w:bidi="ar-SA"/>
      </w:rPr>
      <w:t>2021年度市级应急救灾物资专项资金项目财政支出绩效评价报告书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ZjEzODI5YjM3MjcxNmM0NTY2OTJkMjNkY2EyYjIifQ=="/>
    <w:docVar w:name="KSO_WPS_MARK_KEY" w:val="cf9ca7f0-0645-4a26-b1aa-187ab3881868"/>
  </w:docVars>
  <w:rsids>
    <w:rsidRoot w:val="46987BD5"/>
    <w:rsid w:val="000D3987"/>
    <w:rsid w:val="00122C16"/>
    <w:rsid w:val="001E00DF"/>
    <w:rsid w:val="00241FBF"/>
    <w:rsid w:val="00271005"/>
    <w:rsid w:val="00287245"/>
    <w:rsid w:val="002A5875"/>
    <w:rsid w:val="00660ED3"/>
    <w:rsid w:val="006E5710"/>
    <w:rsid w:val="00775D5D"/>
    <w:rsid w:val="008D3AAE"/>
    <w:rsid w:val="00B44825"/>
    <w:rsid w:val="00BC268E"/>
    <w:rsid w:val="00C9349B"/>
    <w:rsid w:val="00CF3B6D"/>
    <w:rsid w:val="00D601BB"/>
    <w:rsid w:val="00DB468E"/>
    <w:rsid w:val="00E30FAC"/>
    <w:rsid w:val="011028B3"/>
    <w:rsid w:val="01193F63"/>
    <w:rsid w:val="01347A59"/>
    <w:rsid w:val="013F2410"/>
    <w:rsid w:val="015312AA"/>
    <w:rsid w:val="016244B5"/>
    <w:rsid w:val="01641DC7"/>
    <w:rsid w:val="01684784"/>
    <w:rsid w:val="01A11101"/>
    <w:rsid w:val="01BD1C4F"/>
    <w:rsid w:val="01F37C68"/>
    <w:rsid w:val="02021737"/>
    <w:rsid w:val="0247571C"/>
    <w:rsid w:val="024C1795"/>
    <w:rsid w:val="02753F82"/>
    <w:rsid w:val="027B5D30"/>
    <w:rsid w:val="029149F0"/>
    <w:rsid w:val="02AE4C05"/>
    <w:rsid w:val="02AF2BC2"/>
    <w:rsid w:val="02B54F1B"/>
    <w:rsid w:val="02BB45F4"/>
    <w:rsid w:val="02C97A68"/>
    <w:rsid w:val="03055297"/>
    <w:rsid w:val="03127943"/>
    <w:rsid w:val="035B5C66"/>
    <w:rsid w:val="035F31F9"/>
    <w:rsid w:val="035F6099"/>
    <w:rsid w:val="03806769"/>
    <w:rsid w:val="03A2736D"/>
    <w:rsid w:val="03A64228"/>
    <w:rsid w:val="03B66E0C"/>
    <w:rsid w:val="03D71A27"/>
    <w:rsid w:val="03E849AB"/>
    <w:rsid w:val="04216C12"/>
    <w:rsid w:val="043541A2"/>
    <w:rsid w:val="043A1395"/>
    <w:rsid w:val="045B604B"/>
    <w:rsid w:val="04743DAC"/>
    <w:rsid w:val="0493781C"/>
    <w:rsid w:val="04A122A7"/>
    <w:rsid w:val="04D2164A"/>
    <w:rsid w:val="04D83B9D"/>
    <w:rsid w:val="04ED176E"/>
    <w:rsid w:val="04F449E4"/>
    <w:rsid w:val="053930B6"/>
    <w:rsid w:val="055A50EA"/>
    <w:rsid w:val="05673D72"/>
    <w:rsid w:val="05977574"/>
    <w:rsid w:val="05AA653C"/>
    <w:rsid w:val="05BA7F9B"/>
    <w:rsid w:val="05D17883"/>
    <w:rsid w:val="05D60C61"/>
    <w:rsid w:val="05E43283"/>
    <w:rsid w:val="061D3B56"/>
    <w:rsid w:val="06285025"/>
    <w:rsid w:val="063839CD"/>
    <w:rsid w:val="06420FB7"/>
    <w:rsid w:val="064328C1"/>
    <w:rsid w:val="06763A24"/>
    <w:rsid w:val="06886E68"/>
    <w:rsid w:val="06956F0B"/>
    <w:rsid w:val="0699463C"/>
    <w:rsid w:val="06A835FC"/>
    <w:rsid w:val="06E10F29"/>
    <w:rsid w:val="07087878"/>
    <w:rsid w:val="072040DF"/>
    <w:rsid w:val="075B5794"/>
    <w:rsid w:val="075C26DE"/>
    <w:rsid w:val="076170CE"/>
    <w:rsid w:val="0769622A"/>
    <w:rsid w:val="076B19E4"/>
    <w:rsid w:val="077721B9"/>
    <w:rsid w:val="077E22BD"/>
    <w:rsid w:val="07D50F8B"/>
    <w:rsid w:val="083553EB"/>
    <w:rsid w:val="084E641F"/>
    <w:rsid w:val="08526547"/>
    <w:rsid w:val="08713027"/>
    <w:rsid w:val="087E7B0B"/>
    <w:rsid w:val="08D4742C"/>
    <w:rsid w:val="08FD172F"/>
    <w:rsid w:val="092950A4"/>
    <w:rsid w:val="092A1AF3"/>
    <w:rsid w:val="092E7518"/>
    <w:rsid w:val="0934265E"/>
    <w:rsid w:val="097A2AB6"/>
    <w:rsid w:val="099537FB"/>
    <w:rsid w:val="09D45935"/>
    <w:rsid w:val="09DE4058"/>
    <w:rsid w:val="09F40FFE"/>
    <w:rsid w:val="09FA420D"/>
    <w:rsid w:val="0A516F86"/>
    <w:rsid w:val="0A5254C4"/>
    <w:rsid w:val="0A5B4145"/>
    <w:rsid w:val="0A783208"/>
    <w:rsid w:val="0A7D6A11"/>
    <w:rsid w:val="0A7E186D"/>
    <w:rsid w:val="0A932840"/>
    <w:rsid w:val="0A980E75"/>
    <w:rsid w:val="0AB45767"/>
    <w:rsid w:val="0AC26274"/>
    <w:rsid w:val="0B1510EA"/>
    <w:rsid w:val="0B1D349C"/>
    <w:rsid w:val="0B276A6C"/>
    <w:rsid w:val="0B32771F"/>
    <w:rsid w:val="0B88335E"/>
    <w:rsid w:val="0B9E0C03"/>
    <w:rsid w:val="0BAB653E"/>
    <w:rsid w:val="0BC90A33"/>
    <w:rsid w:val="0BCF694E"/>
    <w:rsid w:val="0BD62EBC"/>
    <w:rsid w:val="0C2228AF"/>
    <w:rsid w:val="0C267E86"/>
    <w:rsid w:val="0C4A6383"/>
    <w:rsid w:val="0C59381B"/>
    <w:rsid w:val="0CB15F7E"/>
    <w:rsid w:val="0CDE341D"/>
    <w:rsid w:val="0D073416"/>
    <w:rsid w:val="0D0F2768"/>
    <w:rsid w:val="0D73314B"/>
    <w:rsid w:val="0D9832DA"/>
    <w:rsid w:val="0DA007E8"/>
    <w:rsid w:val="0DE563D4"/>
    <w:rsid w:val="0E287F36"/>
    <w:rsid w:val="0E347A6F"/>
    <w:rsid w:val="0E456E02"/>
    <w:rsid w:val="0E480FA0"/>
    <w:rsid w:val="0E590AFF"/>
    <w:rsid w:val="0E644A75"/>
    <w:rsid w:val="0E6A61DF"/>
    <w:rsid w:val="0E842E0F"/>
    <w:rsid w:val="0EBB0419"/>
    <w:rsid w:val="0ECA4EB3"/>
    <w:rsid w:val="0EF71B93"/>
    <w:rsid w:val="0F016A95"/>
    <w:rsid w:val="0F0C2D0E"/>
    <w:rsid w:val="0F3F6D37"/>
    <w:rsid w:val="0F501F02"/>
    <w:rsid w:val="0F5149DA"/>
    <w:rsid w:val="0F567C79"/>
    <w:rsid w:val="0F900551"/>
    <w:rsid w:val="0F911ACA"/>
    <w:rsid w:val="0FAD6840"/>
    <w:rsid w:val="0FB70F40"/>
    <w:rsid w:val="0FBA5F39"/>
    <w:rsid w:val="100A53FB"/>
    <w:rsid w:val="101423F7"/>
    <w:rsid w:val="10152C44"/>
    <w:rsid w:val="103A6A49"/>
    <w:rsid w:val="106032F6"/>
    <w:rsid w:val="10B71461"/>
    <w:rsid w:val="10CE29BB"/>
    <w:rsid w:val="10D64BF7"/>
    <w:rsid w:val="10EC17B7"/>
    <w:rsid w:val="10FF0D2C"/>
    <w:rsid w:val="11087CF8"/>
    <w:rsid w:val="111D4573"/>
    <w:rsid w:val="111D6A08"/>
    <w:rsid w:val="112F3D99"/>
    <w:rsid w:val="11363DD7"/>
    <w:rsid w:val="114024F9"/>
    <w:rsid w:val="11537397"/>
    <w:rsid w:val="11674CEE"/>
    <w:rsid w:val="116B48A3"/>
    <w:rsid w:val="11875983"/>
    <w:rsid w:val="118A0BEC"/>
    <w:rsid w:val="118C014E"/>
    <w:rsid w:val="11B4191A"/>
    <w:rsid w:val="11D21925"/>
    <w:rsid w:val="11D8262C"/>
    <w:rsid w:val="12107F7D"/>
    <w:rsid w:val="12241BED"/>
    <w:rsid w:val="12322C52"/>
    <w:rsid w:val="1238761F"/>
    <w:rsid w:val="126743C8"/>
    <w:rsid w:val="128F6BDD"/>
    <w:rsid w:val="12950B5F"/>
    <w:rsid w:val="12B51E19"/>
    <w:rsid w:val="12C953D3"/>
    <w:rsid w:val="12CD62EF"/>
    <w:rsid w:val="12D13C56"/>
    <w:rsid w:val="12D448A9"/>
    <w:rsid w:val="13175963"/>
    <w:rsid w:val="131A7290"/>
    <w:rsid w:val="132C4434"/>
    <w:rsid w:val="13335D23"/>
    <w:rsid w:val="135920B8"/>
    <w:rsid w:val="1381676B"/>
    <w:rsid w:val="13A32BF7"/>
    <w:rsid w:val="13A93F69"/>
    <w:rsid w:val="13DC1C18"/>
    <w:rsid w:val="140F128F"/>
    <w:rsid w:val="141C0F78"/>
    <w:rsid w:val="145B3C15"/>
    <w:rsid w:val="147E38CA"/>
    <w:rsid w:val="14856319"/>
    <w:rsid w:val="14894B30"/>
    <w:rsid w:val="14AA6764"/>
    <w:rsid w:val="14CC0FF8"/>
    <w:rsid w:val="14E75ED4"/>
    <w:rsid w:val="152233B7"/>
    <w:rsid w:val="15516BAB"/>
    <w:rsid w:val="157C03DC"/>
    <w:rsid w:val="158A46B1"/>
    <w:rsid w:val="158C2D9C"/>
    <w:rsid w:val="159A6830"/>
    <w:rsid w:val="15AD37F8"/>
    <w:rsid w:val="15BD59C0"/>
    <w:rsid w:val="15E96C0C"/>
    <w:rsid w:val="16053765"/>
    <w:rsid w:val="16172F45"/>
    <w:rsid w:val="16430AF5"/>
    <w:rsid w:val="16460C5B"/>
    <w:rsid w:val="164E1720"/>
    <w:rsid w:val="1670737F"/>
    <w:rsid w:val="16950279"/>
    <w:rsid w:val="16AC2DB3"/>
    <w:rsid w:val="170847F7"/>
    <w:rsid w:val="173A5BC9"/>
    <w:rsid w:val="174E66FA"/>
    <w:rsid w:val="175207E1"/>
    <w:rsid w:val="1758293B"/>
    <w:rsid w:val="17794B90"/>
    <w:rsid w:val="178A1D29"/>
    <w:rsid w:val="1798507A"/>
    <w:rsid w:val="179A3337"/>
    <w:rsid w:val="17D35F44"/>
    <w:rsid w:val="17D52699"/>
    <w:rsid w:val="17D640D9"/>
    <w:rsid w:val="17EF4672"/>
    <w:rsid w:val="17FE28D0"/>
    <w:rsid w:val="183140D2"/>
    <w:rsid w:val="183D3240"/>
    <w:rsid w:val="18701DE2"/>
    <w:rsid w:val="189F4E25"/>
    <w:rsid w:val="18A137CE"/>
    <w:rsid w:val="18CE20EA"/>
    <w:rsid w:val="18ED7EC4"/>
    <w:rsid w:val="19035F1E"/>
    <w:rsid w:val="19052F47"/>
    <w:rsid w:val="191D1886"/>
    <w:rsid w:val="19220EB4"/>
    <w:rsid w:val="194B5FDE"/>
    <w:rsid w:val="195C5A1A"/>
    <w:rsid w:val="19627C20"/>
    <w:rsid w:val="19BA0C94"/>
    <w:rsid w:val="19F52319"/>
    <w:rsid w:val="1A024ED4"/>
    <w:rsid w:val="1A0832FB"/>
    <w:rsid w:val="1A141D7E"/>
    <w:rsid w:val="1A172A15"/>
    <w:rsid w:val="1A2C531A"/>
    <w:rsid w:val="1A376138"/>
    <w:rsid w:val="1A383035"/>
    <w:rsid w:val="1A644A8D"/>
    <w:rsid w:val="1A7F478B"/>
    <w:rsid w:val="1A9B629A"/>
    <w:rsid w:val="1ABE0826"/>
    <w:rsid w:val="1ADB71FC"/>
    <w:rsid w:val="1B282AB5"/>
    <w:rsid w:val="1B2D1E46"/>
    <w:rsid w:val="1B4B1143"/>
    <w:rsid w:val="1B4D427F"/>
    <w:rsid w:val="1B617245"/>
    <w:rsid w:val="1B617D18"/>
    <w:rsid w:val="1B943698"/>
    <w:rsid w:val="1BA1719A"/>
    <w:rsid w:val="1BF66860"/>
    <w:rsid w:val="1BFB158B"/>
    <w:rsid w:val="1BFC2DBC"/>
    <w:rsid w:val="1C117DA3"/>
    <w:rsid w:val="1C301DCD"/>
    <w:rsid w:val="1C8066B4"/>
    <w:rsid w:val="1C9602F8"/>
    <w:rsid w:val="1C9C2643"/>
    <w:rsid w:val="1CC07ED6"/>
    <w:rsid w:val="1CFC034A"/>
    <w:rsid w:val="1D06137A"/>
    <w:rsid w:val="1D4501A9"/>
    <w:rsid w:val="1D6C77E5"/>
    <w:rsid w:val="1D7C3D9A"/>
    <w:rsid w:val="1D9172AE"/>
    <w:rsid w:val="1D97167B"/>
    <w:rsid w:val="1D9C1350"/>
    <w:rsid w:val="1DA27545"/>
    <w:rsid w:val="1DA756F1"/>
    <w:rsid w:val="1DDB3416"/>
    <w:rsid w:val="1DF07639"/>
    <w:rsid w:val="1DF313A0"/>
    <w:rsid w:val="1DFE7F90"/>
    <w:rsid w:val="1E181D29"/>
    <w:rsid w:val="1E265370"/>
    <w:rsid w:val="1E2E1617"/>
    <w:rsid w:val="1E4264E5"/>
    <w:rsid w:val="1E5132F3"/>
    <w:rsid w:val="1E847375"/>
    <w:rsid w:val="1E88678E"/>
    <w:rsid w:val="1E990ED9"/>
    <w:rsid w:val="1EBE6F18"/>
    <w:rsid w:val="1F4C5B16"/>
    <w:rsid w:val="1F69491A"/>
    <w:rsid w:val="1FA8483E"/>
    <w:rsid w:val="1FB63615"/>
    <w:rsid w:val="1FC35F39"/>
    <w:rsid w:val="1FCC5143"/>
    <w:rsid w:val="1FD11B29"/>
    <w:rsid w:val="1FFC2FCA"/>
    <w:rsid w:val="20180A83"/>
    <w:rsid w:val="20420C33"/>
    <w:rsid w:val="20457135"/>
    <w:rsid w:val="20661F92"/>
    <w:rsid w:val="20685688"/>
    <w:rsid w:val="208B1492"/>
    <w:rsid w:val="20C31E08"/>
    <w:rsid w:val="20C774DC"/>
    <w:rsid w:val="20ED181F"/>
    <w:rsid w:val="20F97D8C"/>
    <w:rsid w:val="212862D1"/>
    <w:rsid w:val="217C0CE7"/>
    <w:rsid w:val="21A27E2E"/>
    <w:rsid w:val="21B162B8"/>
    <w:rsid w:val="21B54974"/>
    <w:rsid w:val="21BB46DE"/>
    <w:rsid w:val="21C2722B"/>
    <w:rsid w:val="21C5052E"/>
    <w:rsid w:val="21CB7332"/>
    <w:rsid w:val="222E34DB"/>
    <w:rsid w:val="224268B2"/>
    <w:rsid w:val="22520BDA"/>
    <w:rsid w:val="229336B7"/>
    <w:rsid w:val="22E71CF5"/>
    <w:rsid w:val="22F870BC"/>
    <w:rsid w:val="23014E8F"/>
    <w:rsid w:val="232E461B"/>
    <w:rsid w:val="23533577"/>
    <w:rsid w:val="23A14683"/>
    <w:rsid w:val="23C26BDB"/>
    <w:rsid w:val="23C35AAF"/>
    <w:rsid w:val="23F91212"/>
    <w:rsid w:val="2409047A"/>
    <w:rsid w:val="24443252"/>
    <w:rsid w:val="245150BC"/>
    <w:rsid w:val="245872B7"/>
    <w:rsid w:val="245B257C"/>
    <w:rsid w:val="246E7546"/>
    <w:rsid w:val="248F3E9A"/>
    <w:rsid w:val="24935B6C"/>
    <w:rsid w:val="24BA7BA1"/>
    <w:rsid w:val="24CD11CB"/>
    <w:rsid w:val="24E16D01"/>
    <w:rsid w:val="250156AB"/>
    <w:rsid w:val="25455B7E"/>
    <w:rsid w:val="25507FC0"/>
    <w:rsid w:val="25565CCE"/>
    <w:rsid w:val="255F69BB"/>
    <w:rsid w:val="256A6907"/>
    <w:rsid w:val="2574723B"/>
    <w:rsid w:val="25910727"/>
    <w:rsid w:val="25A14DB7"/>
    <w:rsid w:val="25AC3881"/>
    <w:rsid w:val="25B70AF0"/>
    <w:rsid w:val="25E26EE4"/>
    <w:rsid w:val="25F4285C"/>
    <w:rsid w:val="25F92D3E"/>
    <w:rsid w:val="25FC0D85"/>
    <w:rsid w:val="264D0C35"/>
    <w:rsid w:val="26583D33"/>
    <w:rsid w:val="265A4FBD"/>
    <w:rsid w:val="265C69B1"/>
    <w:rsid w:val="265D7EFE"/>
    <w:rsid w:val="26945C5D"/>
    <w:rsid w:val="26CF095A"/>
    <w:rsid w:val="26E41910"/>
    <w:rsid w:val="26F63906"/>
    <w:rsid w:val="26FC06E4"/>
    <w:rsid w:val="271568B0"/>
    <w:rsid w:val="272231C3"/>
    <w:rsid w:val="277549E4"/>
    <w:rsid w:val="27C702EC"/>
    <w:rsid w:val="2813374E"/>
    <w:rsid w:val="283706F7"/>
    <w:rsid w:val="2858297D"/>
    <w:rsid w:val="285E6DBD"/>
    <w:rsid w:val="288458B6"/>
    <w:rsid w:val="28860DEB"/>
    <w:rsid w:val="288B1059"/>
    <w:rsid w:val="288C7B40"/>
    <w:rsid w:val="28CD6CD8"/>
    <w:rsid w:val="290F6468"/>
    <w:rsid w:val="29780D89"/>
    <w:rsid w:val="29934A6D"/>
    <w:rsid w:val="29BE1B5C"/>
    <w:rsid w:val="2A151BEB"/>
    <w:rsid w:val="2A1B4D04"/>
    <w:rsid w:val="2A2138AA"/>
    <w:rsid w:val="2A4B4820"/>
    <w:rsid w:val="2A650ECF"/>
    <w:rsid w:val="2A7C1A31"/>
    <w:rsid w:val="2A824349"/>
    <w:rsid w:val="2A9D7C1C"/>
    <w:rsid w:val="2AAD1D11"/>
    <w:rsid w:val="2ADE2E92"/>
    <w:rsid w:val="2B207EA9"/>
    <w:rsid w:val="2B500F13"/>
    <w:rsid w:val="2B5E69B4"/>
    <w:rsid w:val="2B746468"/>
    <w:rsid w:val="2B934FDC"/>
    <w:rsid w:val="2BAD0E20"/>
    <w:rsid w:val="2BBF29DC"/>
    <w:rsid w:val="2BD575BF"/>
    <w:rsid w:val="2BF20AB3"/>
    <w:rsid w:val="2BFE5AA0"/>
    <w:rsid w:val="2C2850A6"/>
    <w:rsid w:val="2C353A84"/>
    <w:rsid w:val="2C56507C"/>
    <w:rsid w:val="2C6716FF"/>
    <w:rsid w:val="2C6A5122"/>
    <w:rsid w:val="2C7364FA"/>
    <w:rsid w:val="2C83283A"/>
    <w:rsid w:val="2C8776ED"/>
    <w:rsid w:val="2C8B7F33"/>
    <w:rsid w:val="2CA80060"/>
    <w:rsid w:val="2CCE06E4"/>
    <w:rsid w:val="2CDF1E57"/>
    <w:rsid w:val="2CE55C11"/>
    <w:rsid w:val="2D4F6B14"/>
    <w:rsid w:val="2DF71CB0"/>
    <w:rsid w:val="2E220AB6"/>
    <w:rsid w:val="2E23041C"/>
    <w:rsid w:val="2E424519"/>
    <w:rsid w:val="2E5B1441"/>
    <w:rsid w:val="2E7E3412"/>
    <w:rsid w:val="2EB140AC"/>
    <w:rsid w:val="2EB37960"/>
    <w:rsid w:val="2ECA6F1B"/>
    <w:rsid w:val="2EEB3364"/>
    <w:rsid w:val="2F371584"/>
    <w:rsid w:val="2F3F0ED9"/>
    <w:rsid w:val="2F495922"/>
    <w:rsid w:val="2F881996"/>
    <w:rsid w:val="2FCB55AD"/>
    <w:rsid w:val="2FCF4AC3"/>
    <w:rsid w:val="2FDB3950"/>
    <w:rsid w:val="2FF01013"/>
    <w:rsid w:val="300A6C50"/>
    <w:rsid w:val="30111E97"/>
    <w:rsid w:val="30254408"/>
    <w:rsid w:val="302C791D"/>
    <w:rsid w:val="304200FF"/>
    <w:rsid w:val="305A3CF8"/>
    <w:rsid w:val="3064152D"/>
    <w:rsid w:val="30935850"/>
    <w:rsid w:val="30A6314F"/>
    <w:rsid w:val="30AD1A20"/>
    <w:rsid w:val="30B85C0B"/>
    <w:rsid w:val="30CE1929"/>
    <w:rsid w:val="30F52EAA"/>
    <w:rsid w:val="310A02A1"/>
    <w:rsid w:val="311E7D75"/>
    <w:rsid w:val="3125543C"/>
    <w:rsid w:val="313D4097"/>
    <w:rsid w:val="313D5896"/>
    <w:rsid w:val="31424E29"/>
    <w:rsid w:val="318D33AD"/>
    <w:rsid w:val="319C1E23"/>
    <w:rsid w:val="32037288"/>
    <w:rsid w:val="32516C6C"/>
    <w:rsid w:val="32666A3A"/>
    <w:rsid w:val="328A4F57"/>
    <w:rsid w:val="328F5B77"/>
    <w:rsid w:val="32A22EDE"/>
    <w:rsid w:val="32AE659B"/>
    <w:rsid w:val="32AF18BD"/>
    <w:rsid w:val="32BD073B"/>
    <w:rsid w:val="32C338FC"/>
    <w:rsid w:val="32CF5773"/>
    <w:rsid w:val="32DD7105"/>
    <w:rsid w:val="32F32AC3"/>
    <w:rsid w:val="330C763F"/>
    <w:rsid w:val="334D5155"/>
    <w:rsid w:val="33780CD9"/>
    <w:rsid w:val="339C7D76"/>
    <w:rsid w:val="340053F5"/>
    <w:rsid w:val="34130E95"/>
    <w:rsid w:val="341D56D8"/>
    <w:rsid w:val="345D6F94"/>
    <w:rsid w:val="346B1E37"/>
    <w:rsid w:val="346C285D"/>
    <w:rsid w:val="349753C8"/>
    <w:rsid w:val="349F0B4A"/>
    <w:rsid w:val="34A8348C"/>
    <w:rsid w:val="34D741EC"/>
    <w:rsid w:val="34DE177C"/>
    <w:rsid w:val="34E31D2F"/>
    <w:rsid w:val="34E839AF"/>
    <w:rsid w:val="34FF3A7F"/>
    <w:rsid w:val="3523620D"/>
    <w:rsid w:val="35264036"/>
    <w:rsid w:val="35347B11"/>
    <w:rsid w:val="355E7F17"/>
    <w:rsid w:val="35741EA3"/>
    <w:rsid w:val="35B64B86"/>
    <w:rsid w:val="35CC3EB0"/>
    <w:rsid w:val="35D16601"/>
    <w:rsid w:val="35F638E3"/>
    <w:rsid w:val="36441A95"/>
    <w:rsid w:val="365D5095"/>
    <w:rsid w:val="36923687"/>
    <w:rsid w:val="36E42688"/>
    <w:rsid w:val="37022B95"/>
    <w:rsid w:val="370E7E29"/>
    <w:rsid w:val="371D2144"/>
    <w:rsid w:val="37404B77"/>
    <w:rsid w:val="37450207"/>
    <w:rsid w:val="37637FD8"/>
    <w:rsid w:val="37720741"/>
    <w:rsid w:val="378D5AE3"/>
    <w:rsid w:val="37C14211"/>
    <w:rsid w:val="37C93D50"/>
    <w:rsid w:val="37EF1A09"/>
    <w:rsid w:val="382E4066"/>
    <w:rsid w:val="38502424"/>
    <w:rsid w:val="3860207B"/>
    <w:rsid w:val="38654298"/>
    <w:rsid w:val="388802A3"/>
    <w:rsid w:val="38A15693"/>
    <w:rsid w:val="38B05407"/>
    <w:rsid w:val="38B64F20"/>
    <w:rsid w:val="390162BA"/>
    <w:rsid w:val="39241E77"/>
    <w:rsid w:val="392A4033"/>
    <w:rsid w:val="397A0BC4"/>
    <w:rsid w:val="398D1958"/>
    <w:rsid w:val="39B7532B"/>
    <w:rsid w:val="39D36356"/>
    <w:rsid w:val="39E47A0F"/>
    <w:rsid w:val="3A0314A7"/>
    <w:rsid w:val="3A070207"/>
    <w:rsid w:val="3A3F654C"/>
    <w:rsid w:val="3A4A426C"/>
    <w:rsid w:val="3A4F7CF4"/>
    <w:rsid w:val="3A566B58"/>
    <w:rsid w:val="3A584623"/>
    <w:rsid w:val="3A815A12"/>
    <w:rsid w:val="3A8C56B7"/>
    <w:rsid w:val="3AD2717E"/>
    <w:rsid w:val="3AE25855"/>
    <w:rsid w:val="3B241886"/>
    <w:rsid w:val="3B332AE7"/>
    <w:rsid w:val="3B4F2487"/>
    <w:rsid w:val="3B58411E"/>
    <w:rsid w:val="3B5E0047"/>
    <w:rsid w:val="3BB86527"/>
    <w:rsid w:val="3BCB6C26"/>
    <w:rsid w:val="3BE47CC6"/>
    <w:rsid w:val="3C105DD4"/>
    <w:rsid w:val="3C1E1D56"/>
    <w:rsid w:val="3C1F6635"/>
    <w:rsid w:val="3C261162"/>
    <w:rsid w:val="3C2756F9"/>
    <w:rsid w:val="3C376160"/>
    <w:rsid w:val="3C48097A"/>
    <w:rsid w:val="3C4B3FB0"/>
    <w:rsid w:val="3C4D4C14"/>
    <w:rsid w:val="3C604571"/>
    <w:rsid w:val="3C6D02EA"/>
    <w:rsid w:val="3C9B1CB9"/>
    <w:rsid w:val="3C9C0F5B"/>
    <w:rsid w:val="3C9C64EF"/>
    <w:rsid w:val="3CA54836"/>
    <w:rsid w:val="3D1B21D7"/>
    <w:rsid w:val="3D314871"/>
    <w:rsid w:val="3D3557C3"/>
    <w:rsid w:val="3D3C322E"/>
    <w:rsid w:val="3D5F2A7D"/>
    <w:rsid w:val="3D663493"/>
    <w:rsid w:val="3DA77C9D"/>
    <w:rsid w:val="3DA94408"/>
    <w:rsid w:val="3DBB0A33"/>
    <w:rsid w:val="3DE11825"/>
    <w:rsid w:val="3E0A3EC6"/>
    <w:rsid w:val="3E140FD3"/>
    <w:rsid w:val="3E2E2B3B"/>
    <w:rsid w:val="3E451FA8"/>
    <w:rsid w:val="3E6C7A5D"/>
    <w:rsid w:val="3E810EE1"/>
    <w:rsid w:val="3E957AB1"/>
    <w:rsid w:val="3EA01CAF"/>
    <w:rsid w:val="3EA5173C"/>
    <w:rsid w:val="3ECF7E9E"/>
    <w:rsid w:val="3F1F0194"/>
    <w:rsid w:val="3F767786"/>
    <w:rsid w:val="3FA30576"/>
    <w:rsid w:val="3FD13584"/>
    <w:rsid w:val="3FD21347"/>
    <w:rsid w:val="3FDE2931"/>
    <w:rsid w:val="3FFF62C2"/>
    <w:rsid w:val="40245A29"/>
    <w:rsid w:val="402C53E6"/>
    <w:rsid w:val="40363505"/>
    <w:rsid w:val="405D597D"/>
    <w:rsid w:val="40750B79"/>
    <w:rsid w:val="40B83503"/>
    <w:rsid w:val="40BB4572"/>
    <w:rsid w:val="40CF687B"/>
    <w:rsid w:val="40E057B1"/>
    <w:rsid w:val="411A1AE3"/>
    <w:rsid w:val="411C32CB"/>
    <w:rsid w:val="413A424B"/>
    <w:rsid w:val="414867C0"/>
    <w:rsid w:val="414A127B"/>
    <w:rsid w:val="41605188"/>
    <w:rsid w:val="417B4515"/>
    <w:rsid w:val="41902DB7"/>
    <w:rsid w:val="41D23E46"/>
    <w:rsid w:val="41E302EC"/>
    <w:rsid w:val="41E9645E"/>
    <w:rsid w:val="41F873B9"/>
    <w:rsid w:val="4218203C"/>
    <w:rsid w:val="42276B1A"/>
    <w:rsid w:val="42366123"/>
    <w:rsid w:val="423A7C87"/>
    <w:rsid w:val="42421637"/>
    <w:rsid w:val="425205B0"/>
    <w:rsid w:val="42587720"/>
    <w:rsid w:val="4278294E"/>
    <w:rsid w:val="42E262C8"/>
    <w:rsid w:val="42EF43F8"/>
    <w:rsid w:val="43100CDD"/>
    <w:rsid w:val="43670EA1"/>
    <w:rsid w:val="43896F34"/>
    <w:rsid w:val="43933CCC"/>
    <w:rsid w:val="439514EC"/>
    <w:rsid w:val="43C76919"/>
    <w:rsid w:val="43CC730B"/>
    <w:rsid w:val="43E77A38"/>
    <w:rsid w:val="443841B2"/>
    <w:rsid w:val="44463BE1"/>
    <w:rsid w:val="444D2373"/>
    <w:rsid w:val="444F58A1"/>
    <w:rsid w:val="44533614"/>
    <w:rsid w:val="445B7548"/>
    <w:rsid w:val="44802725"/>
    <w:rsid w:val="44D01A6D"/>
    <w:rsid w:val="44D04970"/>
    <w:rsid w:val="450D7AA1"/>
    <w:rsid w:val="4514119B"/>
    <w:rsid w:val="4517434D"/>
    <w:rsid w:val="451E5C96"/>
    <w:rsid w:val="452D7A6F"/>
    <w:rsid w:val="455230E7"/>
    <w:rsid w:val="45692B8A"/>
    <w:rsid w:val="45744880"/>
    <w:rsid w:val="45814E87"/>
    <w:rsid w:val="45A24357"/>
    <w:rsid w:val="45DA7383"/>
    <w:rsid w:val="45F12DF0"/>
    <w:rsid w:val="46487F79"/>
    <w:rsid w:val="465861FD"/>
    <w:rsid w:val="467166EB"/>
    <w:rsid w:val="46807744"/>
    <w:rsid w:val="46820C47"/>
    <w:rsid w:val="468B21BB"/>
    <w:rsid w:val="468F13B9"/>
    <w:rsid w:val="46954536"/>
    <w:rsid w:val="46987BD5"/>
    <w:rsid w:val="469F5593"/>
    <w:rsid w:val="46A63C5C"/>
    <w:rsid w:val="46AE659F"/>
    <w:rsid w:val="46D23153"/>
    <w:rsid w:val="46D84254"/>
    <w:rsid w:val="46F15894"/>
    <w:rsid w:val="471B6D11"/>
    <w:rsid w:val="472B6521"/>
    <w:rsid w:val="47582F03"/>
    <w:rsid w:val="477112A9"/>
    <w:rsid w:val="477947D7"/>
    <w:rsid w:val="47890DCE"/>
    <w:rsid w:val="47893893"/>
    <w:rsid w:val="47E32C0C"/>
    <w:rsid w:val="480A6FF0"/>
    <w:rsid w:val="484216E1"/>
    <w:rsid w:val="484231A3"/>
    <w:rsid w:val="484740AC"/>
    <w:rsid w:val="48540009"/>
    <w:rsid w:val="485C3F8A"/>
    <w:rsid w:val="485D60F8"/>
    <w:rsid w:val="48684DC2"/>
    <w:rsid w:val="48CF3929"/>
    <w:rsid w:val="48DA0170"/>
    <w:rsid w:val="48FD44EF"/>
    <w:rsid w:val="49117BA6"/>
    <w:rsid w:val="49186606"/>
    <w:rsid w:val="492C0FF7"/>
    <w:rsid w:val="494A6A1A"/>
    <w:rsid w:val="49785E98"/>
    <w:rsid w:val="49947416"/>
    <w:rsid w:val="49954C32"/>
    <w:rsid w:val="49975A5C"/>
    <w:rsid w:val="499D2A91"/>
    <w:rsid w:val="49BA799D"/>
    <w:rsid w:val="49E82BBC"/>
    <w:rsid w:val="49EC5037"/>
    <w:rsid w:val="49FD67BC"/>
    <w:rsid w:val="4A0977B8"/>
    <w:rsid w:val="4A3926C0"/>
    <w:rsid w:val="4A4E1283"/>
    <w:rsid w:val="4A630448"/>
    <w:rsid w:val="4A8A71DA"/>
    <w:rsid w:val="4AA332CD"/>
    <w:rsid w:val="4AA645B4"/>
    <w:rsid w:val="4B0644DE"/>
    <w:rsid w:val="4B1119FD"/>
    <w:rsid w:val="4B1D7C5B"/>
    <w:rsid w:val="4B2B5F18"/>
    <w:rsid w:val="4B4B5914"/>
    <w:rsid w:val="4BB11B45"/>
    <w:rsid w:val="4BE25FEB"/>
    <w:rsid w:val="4BF376C9"/>
    <w:rsid w:val="4BFB0830"/>
    <w:rsid w:val="4C092F2E"/>
    <w:rsid w:val="4C3C7386"/>
    <w:rsid w:val="4C3E7355"/>
    <w:rsid w:val="4C51283A"/>
    <w:rsid w:val="4C637BB4"/>
    <w:rsid w:val="4C7246BC"/>
    <w:rsid w:val="4CA354A1"/>
    <w:rsid w:val="4CBA30DE"/>
    <w:rsid w:val="4CD72658"/>
    <w:rsid w:val="4CE2126D"/>
    <w:rsid w:val="4CE94821"/>
    <w:rsid w:val="4CF32F91"/>
    <w:rsid w:val="4D1B78C6"/>
    <w:rsid w:val="4D5E47ED"/>
    <w:rsid w:val="4D8F0155"/>
    <w:rsid w:val="4D903FFE"/>
    <w:rsid w:val="4D9241A0"/>
    <w:rsid w:val="4DCC78C5"/>
    <w:rsid w:val="4DD715C9"/>
    <w:rsid w:val="4DF669F8"/>
    <w:rsid w:val="4E567330"/>
    <w:rsid w:val="4EB71886"/>
    <w:rsid w:val="4EEB258B"/>
    <w:rsid w:val="4F0A2117"/>
    <w:rsid w:val="4F0C06E0"/>
    <w:rsid w:val="4F3D0362"/>
    <w:rsid w:val="4F483C48"/>
    <w:rsid w:val="4F4A3571"/>
    <w:rsid w:val="4F691C49"/>
    <w:rsid w:val="4F6B46F7"/>
    <w:rsid w:val="4F7A7FCB"/>
    <w:rsid w:val="4F8645EB"/>
    <w:rsid w:val="4FA94C18"/>
    <w:rsid w:val="4FBC2ADC"/>
    <w:rsid w:val="4FBF23E2"/>
    <w:rsid w:val="4FD92C70"/>
    <w:rsid w:val="50026E10"/>
    <w:rsid w:val="50102C97"/>
    <w:rsid w:val="50197732"/>
    <w:rsid w:val="501A4B7C"/>
    <w:rsid w:val="507E61F5"/>
    <w:rsid w:val="50A15DEB"/>
    <w:rsid w:val="50A6340F"/>
    <w:rsid w:val="50BA42F9"/>
    <w:rsid w:val="50D301AB"/>
    <w:rsid w:val="51052B3D"/>
    <w:rsid w:val="51126867"/>
    <w:rsid w:val="516B5167"/>
    <w:rsid w:val="517B4FBD"/>
    <w:rsid w:val="518D6B4D"/>
    <w:rsid w:val="51C57EB8"/>
    <w:rsid w:val="51C95EAD"/>
    <w:rsid w:val="51D17F2F"/>
    <w:rsid w:val="51E53C1A"/>
    <w:rsid w:val="52106A5D"/>
    <w:rsid w:val="5216224B"/>
    <w:rsid w:val="522317E8"/>
    <w:rsid w:val="5262267C"/>
    <w:rsid w:val="52A12223"/>
    <w:rsid w:val="52B23FCE"/>
    <w:rsid w:val="52B80566"/>
    <w:rsid w:val="530C3017"/>
    <w:rsid w:val="53266B32"/>
    <w:rsid w:val="53410C6E"/>
    <w:rsid w:val="534660E0"/>
    <w:rsid w:val="536D6EF8"/>
    <w:rsid w:val="53774C4D"/>
    <w:rsid w:val="53860D68"/>
    <w:rsid w:val="53D43667"/>
    <w:rsid w:val="53D77A4C"/>
    <w:rsid w:val="53E931A3"/>
    <w:rsid w:val="5413672B"/>
    <w:rsid w:val="542A33C1"/>
    <w:rsid w:val="54300F87"/>
    <w:rsid w:val="548818A8"/>
    <w:rsid w:val="54D33E86"/>
    <w:rsid w:val="55132160"/>
    <w:rsid w:val="5513742F"/>
    <w:rsid w:val="55461302"/>
    <w:rsid w:val="554B1E2A"/>
    <w:rsid w:val="555F4DE9"/>
    <w:rsid w:val="5583173D"/>
    <w:rsid w:val="55892791"/>
    <w:rsid w:val="55934792"/>
    <w:rsid w:val="55A62B02"/>
    <w:rsid w:val="55B13EB6"/>
    <w:rsid w:val="55CD4740"/>
    <w:rsid w:val="55D643D0"/>
    <w:rsid w:val="55EF74CC"/>
    <w:rsid w:val="561A1329"/>
    <w:rsid w:val="56487BCA"/>
    <w:rsid w:val="566D18D2"/>
    <w:rsid w:val="56713A40"/>
    <w:rsid w:val="567F753E"/>
    <w:rsid w:val="569C3A05"/>
    <w:rsid w:val="56C13062"/>
    <w:rsid w:val="56D604B0"/>
    <w:rsid w:val="56DF14D7"/>
    <w:rsid w:val="573B564B"/>
    <w:rsid w:val="57491518"/>
    <w:rsid w:val="57640ED1"/>
    <w:rsid w:val="57757B5A"/>
    <w:rsid w:val="57846999"/>
    <w:rsid w:val="57DA7555"/>
    <w:rsid w:val="58306118"/>
    <w:rsid w:val="5839110B"/>
    <w:rsid w:val="58534BF8"/>
    <w:rsid w:val="5855006D"/>
    <w:rsid w:val="58645ADE"/>
    <w:rsid w:val="586F1C77"/>
    <w:rsid w:val="589705A6"/>
    <w:rsid w:val="58BF043D"/>
    <w:rsid w:val="58D17048"/>
    <w:rsid w:val="58E808E9"/>
    <w:rsid w:val="592B7280"/>
    <w:rsid w:val="593908DE"/>
    <w:rsid w:val="5943337F"/>
    <w:rsid w:val="59652FF2"/>
    <w:rsid w:val="5972640B"/>
    <w:rsid w:val="598377C6"/>
    <w:rsid w:val="5985520D"/>
    <w:rsid w:val="59AE1159"/>
    <w:rsid w:val="59DA62AE"/>
    <w:rsid w:val="59E20A6C"/>
    <w:rsid w:val="5A373D95"/>
    <w:rsid w:val="5A4E286A"/>
    <w:rsid w:val="5A8244FA"/>
    <w:rsid w:val="5A917BF1"/>
    <w:rsid w:val="5AAA5D85"/>
    <w:rsid w:val="5ADD2A3E"/>
    <w:rsid w:val="5AFE0A09"/>
    <w:rsid w:val="5B4D35C8"/>
    <w:rsid w:val="5B5E53E6"/>
    <w:rsid w:val="5B8C2182"/>
    <w:rsid w:val="5B95493A"/>
    <w:rsid w:val="5BA62401"/>
    <w:rsid w:val="5BC732EA"/>
    <w:rsid w:val="5BCD31E4"/>
    <w:rsid w:val="5BF82D97"/>
    <w:rsid w:val="5C091EB9"/>
    <w:rsid w:val="5C137DDC"/>
    <w:rsid w:val="5C2060A7"/>
    <w:rsid w:val="5C9C2561"/>
    <w:rsid w:val="5CAE3E95"/>
    <w:rsid w:val="5CC3249F"/>
    <w:rsid w:val="5D1B794C"/>
    <w:rsid w:val="5D296F8C"/>
    <w:rsid w:val="5D394DED"/>
    <w:rsid w:val="5D674FB7"/>
    <w:rsid w:val="5D845EA0"/>
    <w:rsid w:val="5DA958BA"/>
    <w:rsid w:val="5DC1219E"/>
    <w:rsid w:val="5E231D6D"/>
    <w:rsid w:val="5E284C1F"/>
    <w:rsid w:val="5E2D6D87"/>
    <w:rsid w:val="5E4B6A16"/>
    <w:rsid w:val="5E92679F"/>
    <w:rsid w:val="5EA20173"/>
    <w:rsid w:val="5EAD73F2"/>
    <w:rsid w:val="5EC16736"/>
    <w:rsid w:val="5EFB55A3"/>
    <w:rsid w:val="5F0220E8"/>
    <w:rsid w:val="5F10773B"/>
    <w:rsid w:val="5F285195"/>
    <w:rsid w:val="5F552451"/>
    <w:rsid w:val="5F57386C"/>
    <w:rsid w:val="5F63348B"/>
    <w:rsid w:val="5F705CFF"/>
    <w:rsid w:val="5F7C69C2"/>
    <w:rsid w:val="5F946BA8"/>
    <w:rsid w:val="5FA341C3"/>
    <w:rsid w:val="5FCC722B"/>
    <w:rsid w:val="5FE75B32"/>
    <w:rsid w:val="60346F61"/>
    <w:rsid w:val="603659D8"/>
    <w:rsid w:val="60486C36"/>
    <w:rsid w:val="60554E15"/>
    <w:rsid w:val="60622299"/>
    <w:rsid w:val="606B658C"/>
    <w:rsid w:val="60BB0B4E"/>
    <w:rsid w:val="60D46106"/>
    <w:rsid w:val="60E21F53"/>
    <w:rsid w:val="60F10856"/>
    <w:rsid w:val="60F670B5"/>
    <w:rsid w:val="60F95222"/>
    <w:rsid w:val="61173B9B"/>
    <w:rsid w:val="61260834"/>
    <w:rsid w:val="612E7D0C"/>
    <w:rsid w:val="612F0CDE"/>
    <w:rsid w:val="612F2A74"/>
    <w:rsid w:val="615547CC"/>
    <w:rsid w:val="615C0E12"/>
    <w:rsid w:val="61774699"/>
    <w:rsid w:val="617A38AA"/>
    <w:rsid w:val="61BA4586"/>
    <w:rsid w:val="61C73844"/>
    <w:rsid w:val="61EB6757"/>
    <w:rsid w:val="61EE49A3"/>
    <w:rsid w:val="62082D53"/>
    <w:rsid w:val="6212161A"/>
    <w:rsid w:val="62127F1E"/>
    <w:rsid w:val="621E5E43"/>
    <w:rsid w:val="621E68C3"/>
    <w:rsid w:val="629B00E1"/>
    <w:rsid w:val="62B321F4"/>
    <w:rsid w:val="62C70A69"/>
    <w:rsid w:val="62D032F2"/>
    <w:rsid w:val="62E575CC"/>
    <w:rsid w:val="63395F12"/>
    <w:rsid w:val="633F4208"/>
    <w:rsid w:val="63437FE5"/>
    <w:rsid w:val="63A850AF"/>
    <w:rsid w:val="63D42982"/>
    <w:rsid w:val="63ED0C43"/>
    <w:rsid w:val="63F57A86"/>
    <w:rsid w:val="64182B77"/>
    <w:rsid w:val="643A07CB"/>
    <w:rsid w:val="64510DC0"/>
    <w:rsid w:val="648C5075"/>
    <w:rsid w:val="64933ABF"/>
    <w:rsid w:val="64DD5DB2"/>
    <w:rsid w:val="64E52AD9"/>
    <w:rsid w:val="651300BC"/>
    <w:rsid w:val="65377C2A"/>
    <w:rsid w:val="65431AC9"/>
    <w:rsid w:val="654D5DC0"/>
    <w:rsid w:val="655366EC"/>
    <w:rsid w:val="65AD0C2E"/>
    <w:rsid w:val="65C94111"/>
    <w:rsid w:val="65F47705"/>
    <w:rsid w:val="65F52BBE"/>
    <w:rsid w:val="65F9534B"/>
    <w:rsid w:val="66103B52"/>
    <w:rsid w:val="66226B88"/>
    <w:rsid w:val="66233125"/>
    <w:rsid w:val="66395563"/>
    <w:rsid w:val="6649635E"/>
    <w:rsid w:val="66567B93"/>
    <w:rsid w:val="666A19E3"/>
    <w:rsid w:val="666D1C74"/>
    <w:rsid w:val="66777ED5"/>
    <w:rsid w:val="669B4EDC"/>
    <w:rsid w:val="66A3383B"/>
    <w:rsid w:val="66C0014F"/>
    <w:rsid w:val="670F7329"/>
    <w:rsid w:val="672C0E52"/>
    <w:rsid w:val="6749634A"/>
    <w:rsid w:val="677274D5"/>
    <w:rsid w:val="67755D57"/>
    <w:rsid w:val="67B44068"/>
    <w:rsid w:val="67DE7AB7"/>
    <w:rsid w:val="67FA7E71"/>
    <w:rsid w:val="682F2477"/>
    <w:rsid w:val="683A1C95"/>
    <w:rsid w:val="68456F93"/>
    <w:rsid w:val="684E6603"/>
    <w:rsid w:val="686A5F1F"/>
    <w:rsid w:val="68791A8B"/>
    <w:rsid w:val="688237E4"/>
    <w:rsid w:val="68AD0CBE"/>
    <w:rsid w:val="68BB4912"/>
    <w:rsid w:val="68DE51F0"/>
    <w:rsid w:val="690758D3"/>
    <w:rsid w:val="691926A0"/>
    <w:rsid w:val="69496FEA"/>
    <w:rsid w:val="694A57CA"/>
    <w:rsid w:val="69591759"/>
    <w:rsid w:val="695D6A89"/>
    <w:rsid w:val="69CB37D4"/>
    <w:rsid w:val="69E85629"/>
    <w:rsid w:val="6A856910"/>
    <w:rsid w:val="6A8768AC"/>
    <w:rsid w:val="6AC96742"/>
    <w:rsid w:val="6AF46E19"/>
    <w:rsid w:val="6AFE3DEE"/>
    <w:rsid w:val="6B4309E5"/>
    <w:rsid w:val="6B534D2D"/>
    <w:rsid w:val="6B597AD4"/>
    <w:rsid w:val="6B635A78"/>
    <w:rsid w:val="6B7F25D9"/>
    <w:rsid w:val="6B9257AE"/>
    <w:rsid w:val="6B9E75AC"/>
    <w:rsid w:val="6BCF626D"/>
    <w:rsid w:val="6BDF4B04"/>
    <w:rsid w:val="6C0252FB"/>
    <w:rsid w:val="6C267FC6"/>
    <w:rsid w:val="6C7D31DD"/>
    <w:rsid w:val="6C827C33"/>
    <w:rsid w:val="6C844DC9"/>
    <w:rsid w:val="6CAD4A62"/>
    <w:rsid w:val="6CCF631B"/>
    <w:rsid w:val="6CE0104C"/>
    <w:rsid w:val="6CEB5626"/>
    <w:rsid w:val="6CFC5EC6"/>
    <w:rsid w:val="6D1A7E8A"/>
    <w:rsid w:val="6D3157B9"/>
    <w:rsid w:val="6D335567"/>
    <w:rsid w:val="6D85026B"/>
    <w:rsid w:val="6D9D45C1"/>
    <w:rsid w:val="6DC7164B"/>
    <w:rsid w:val="6DD26688"/>
    <w:rsid w:val="6DF94A8D"/>
    <w:rsid w:val="6E363C96"/>
    <w:rsid w:val="6E3659EF"/>
    <w:rsid w:val="6E44004E"/>
    <w:rsid w:val="6E472A13"/>
    <w:rsid w:val="6E56439F"/>
    <w:rsid w:val="6E6935BC"/>
    <w:rsid w:val="6E733302"/>
    <w:rsid w:val="6E82287C"/>
    <w:rsid w:val="6EA41BE8"/>
    <w:rsid w:val="6EE05F0F"/>
    <w:rsid w:val="6EFA5FE1"/>
    <w:rsid w:val="6F2C6D54"/>
    <w:rsid w:val="6F5A4997"/>
    <w:rsid w:val="6F6C5F58"/>
    <w:rsid w:val="6F8B2D7E"/>
    <w:rsid w:val="6FAF3250"/>
    <w:rsid w:val="6FE733CE"/>
    <w:rsid w:val="700F64AD"/>
    <w:rsid w:val="702350F7"/>
    <w:rsid w:val="70375E10"/>
    <w:rsid w:val="70427932"/>
    <w:rsid w:val="70531AFA"/>
    <w:rsid w:val="70785461"/>
    <w:rsid w:val="70960D72"/>
    <w:rsid w:val="709F1F68"/>
    <w:rsid w:val="70A565AD"/>
    <w:rsid w:val="70BB3D11"/>
    <w:rsid w:val="70BD1D97"/>
    <w:rsid w:val="70C04FE9"/>
    <w:rsid w:val="70C2762D"/>
    <w:rsid w:val="70C61839"/>
    <w:rsid w:val="70F3716D"/>
    <w:rsid w:val="7137174F"/>
    <w:rsid w:val="715E318E"/>
    <w:rsid w:val="71AC1ECE"/>
    <w:rsid w:val="71B955DA"/>
    <w:rsid w:val="71DD6189"/>
    <w:rsid w:val="71FC75EC"/>
    <w:rsid w:val="720676AD"/>
    <w:rsid w:val="720C087B"/>
    <w:rsid w:val="721E268A"/>
    <w:rsid w:val="723510A9"/>
    <w:rsid w:val="724B34C6"/>
    <w:rsid w:val="725128C5"/>
    <w:rsid w:val="72524001"/>
    <w:rsid w:val="727B23F8"/>
    <w:rsid w:val="72A436F2"/>
    <w:rsid w:val="73271E98"/>
    <w:rsid w:val="735A6CB3"/>
    <w:rsid w:val="737C77CB"/>
    <w:rsid w:val="73AF7162"/>
    <w:rsid w:val="73E01C2A"/>
    <w:rsid w:val="744D66D6"/>
    <w:rsid w:val="7451334C"/>
    <w:rsid w:val="7451463C"/>
    <w:rsid w:val="74731691"/>
    <w:rsid w:val="74BC4A19"/>
    <w:rsid w:val="74C87932"/>
    <w:rsid w:val="74F43BFA"/>
    <w:rsid w:val="75596CAF"/>
    <w:rsid w:val="757756D5"/>
    <w:rsid w:val="75784F5B"/>
    <w:rsid w:val="75AD4450"/>
    <w:rsid w:val="75D91695"/>
    <w:rsid w:val="763C2F1C"/>
    <w:rsid w:val="764A0CE6"/>
    <w:rsid w:val="766B0673"/>
    <w:rsid w:val="768B6258"/>
    <w:rsid w:val="76CB4FE2"/>
    <w:rsid w:val="76CD062C"/>
    <w:rsid w:val="771527C9"/>
    <w:rsid w:val="77306673"/>
    <w:rsid w:val="77536427"/>
    <w:rsid w:val="77562203"/>
    <w:rsid w:val="777B2D63"/>
    <w:rsid w:val="77870DF7"/>
    <w:rsid w:val="779524DF"/>
    <w:rsid w:val="77A22F93"/>
    <w:rsid w:val="77AC187A"/>
    <w:rsid w:val="78160F6D"/>
    <w:rsid w:val="78201D97"/>
    <w:rsid w:val="78286116"/>
    <w:rsid w:val="788C0D77"/>
    <w:rsid w:val="788D3380"/>
    <w:rsid w:val="78DC6E26"/>
    <w:rsid w:val="79087699"/>
    <w:rsid w:val="794123D1"/>
    <w:rsid w:val="795A6CD9"/>
    <w:rsid w:val="79681638"/>
    <w:rsid w:val="797A667D"/>
    <w:rsid w:val="79812A62"/>
    <w:rsid w:val="798417F0"/>
    <w:rsid w:val="79AD70BA"/>
    <w:rsid w:val="79B173C8"/>
    <w:rsid w:val="79C33E00"/>
    <w:rsid w:val="79CA1793"/>
    <w:rsid w:val="79EF26F4"/>
    <w:rsid w:val="7A2E1378"/>
    <w:rsid w:val="7A6E6D18"/>
    <w:rsid w:val="7A886B78"/>
    <w:rsid w:val="7AD678F8"/>
    <w:rsid w:val="7AE317C8"/>
    <w:rsid w:val="7AEB7C04"/>
    <w:rsid w:val="7B137904"/>
    <w:rsid w:val="7B2F6FBE"/>
    <w:rsid w:val="7B3C7FFF"/>
    <w:rsid w:val="7B482F45"/>
    <w:rsid w:val="7B8D75B6"/>
    <w:rsid w:val="7B9C444F"/>
    <w:rsid w:val="7B9D3B5D"/>
    <w:rsid w:val="7BC736D0"/>
    <w:rsid w:val="7BD13BC4"/>
    <w:rsid w:val="7BE40725"/>
    <w:rsid w:val="7C002829"/>
    <w:rsid w:val="7C027716"/>
    <w:rsid w:val="7C1E1D84"/>
    <w:rsid w:val="7C284E09"/>
    <w:rsid w:val="7C3417B5"/>
    <w:rsid w:val="7C3C36ED"/>
    <w:rsid w:val="7C583C6F"/>
    <w:rsid w:val="7C616E90"/>
    <w:rsid w:val="7C6D3E68"/>
    <w:rsid w:val="7D074F2E"/>
    <w:rsid w:val="7D721D60"/>
    <w:rsid w:val="7E1B009F"/>
    <w:rsid w:val="7E39485B"/>
    <w:rsid w:val="7E3D0C7E"/>
    <w:rsid w:val="7E630AF4"/>
    <w:rsid w:val="7E916C45"/>
    <w:rsid w:val="7EB23693"/>
    <w:rsid w:val="7EB829A8"/>
    <w:rsid w:val="7EED2D5B"/>
    <w:rsid w:val="7F12495F"/>
    <w:rsid w:val="7F5355D5"/>
    <w:rsid w:val="7F796EE0"/>
    <w:rsid w:val="7F8204DC"/>
    <w:rsid w:val="7FB721E7"/>
    <w:rsid w:val="7FCD2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keepLines/>
      <w:spacing w:line="360" w:lineRule="auto"/>
      <w:jc w:val="center"/>
      <w:outlineLvl w:val="3"/>
    </w:pPr>
    <w:rPr>
      <w:rFonts w:ascii="Arial" w:hAnsi="Arial"/>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before="100" w:beforeAutospacing="1"/>
      <w:ind w:left="700" w:leftChars="700" w:right="700" w:rightChars="700"/>
    </w:pPr>
  </w:style>
  <w:style w:type="paragraph" w:styleId="5">
    <w:name w:val="annotation text"/>
    <w:basedOn w:val="1"/>
    <w:qFormat/>
    <w:uiPriority w:val="0"/>
    <w:pPr>
      <w:jc w:val="left"/>
    </w:pPr>
  </w:style>
  <w:style w:type="paragraph" w:styleId="6">
    <w:name w:val="Body Text"/>
    <w:basedOn w:val="1"/>
    <w:next w:val="7"/>
    <w:unhideWhenUsed/>
    <w:qFormat/>
    <w:uiPriority w:val="0"/>
    <w:pPr>
      <w:spacing w:after="120"/>
    </w:pPr>
  </w:style>
  <w:style w:type="paragraph" w:styleId="7">
    <w:name w:val="Subtitle"/>
    <w:basedOn w:val="1"/>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8">
    <w:name w:val="toc 3"/>
    <w:basedOn w:val="1"/>
    <w:next w:val="1"/>
    <w:qFormat/>
    <w:uiPriority w:val="0"/>
    <w:pPr>
      <w:ind w:left="840" w:leftChars="400"/>
    </w:pPr>
  </w:style>
  <w:style w:type="paragraph" w:styleId="9">
    <w:name w:val="Balloon Text"/>
    <w:basedOn w:val="1"/>
    <w:link w:val="3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rPr>
  </w:style>
  <w:style w:type="paragraph" w:styleId="15">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16">
    <w:name w:val="Title"/>
    <w:basedOn w:val="1"/>
    <w:next w:val="1"/>
    <w:qFormat/>
    <w:uiPriority w:val="0"/>
    <w:pPr>
      <w:spacing w:line="360" w:lineRule="auto"/>
      <w:ind w:firstLine="200" w:firstLineChars="200"/>
      <w:jc w:val="left"/>
      <w:outlineLvl w:val="0"/>
    </w:pPr>
    <w:rPr>
      <w:rFonts w:ascii="Cambria" w:hAnsi="Cambria" w:eastAsia="黑体"/>
      <w:bCs/>
      <w:sz w:val="32"/>
      <w:szCs w:val="32"/>
    </w:rPr>
  </w:style>
  <w:style w:type="paragraph" w:styleId="17">
    <w:name w:val="Body Text First Indent"/>
    <w:basedOn w:val="6"/>
    <w:qFormat/>
    <w:uiPriority w:val="0"/>
    <w:pPr>
      <w:ind w:firstLine="420" w:firstLineChars="1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99"/>
    <w:rPr>
      <w:rFonts w:cs="Times New Roman"/>
    </w:rPr>
  </w:style>
  <w:style w:type="paragraph" w:customStyle="1" w:styleId="22">
    <w:name w:val="默认"/>
    <w:qFormat/>
    <w:uiPriority w:val="0"/>
    <w:rPr>
      <w:rFonts w:ascii="Helvetica" w:hAnsi="Helvetica" w:eastAsia="Helvetica" w:cs="Helvetica"/>
      <w:color w:val="000000"/>
      <w:sz w:val="22"/>
      <w:szCs w:val="22"/>
      <w:lang w:val="en-US" w:eastAsia="zh-CN" w:bidi="ar-SA"/>
    </w:rPr>
  </w:style>
  <w:style w:type="paragraph" w:customStyle="1" w:styleId="23">
    <w:name w:val="列出段落1"/>
    <w:basedOn w:val="1"/>
    <w:qFormat/>
    <w:uiPriority w:val="0"/>
    <w:pPr>
      <w:ind w:firstLine="420" w:firstLineChars="200"/>
    </w:pPr>
    <w:rPr>
      <w:rFonts w:ascii="Calibri" w:hAnsi="Calibri"/>
      <w:szCs w:val="22"/>
    </w:rPr>
  </w:style>
  <w:style w:type="character" w:customStyle="1" w:styleId="24">
    <w:name w:val="font01"/>
    <w:basedOn w:val="20"/>
    <w:qFormat/>
    <w:uiPriority w:val="0"/>
    <w:rPr>
      <w:rFonts w:hint="default" w:ascii="Times New Roman" w:hAnsi="Times New Roman" w:cs="Times New Roman"/>
      <w:color w:val="000000"/>
      <w:sz w:val="22"/>
      <w:szCs w:val="22"/>
      <w:u w:val="none"/>
    </w:rPr>
  </w:style>
  <w:style w:type="character" w:customStyle="1" w:styleId="25">
    <w:name w:val="font41"/>
    <w:basedOn w:val="20"/>
    <w:qFormat/>
    <w:uiPriority w:val="0"/>
    <w:rPr>
      <w:rFonts w:ascii="Arial" w:hAnsi="Arial" w:cs="Arial"/>
      <w:color w:val="333333"/>
      <w:sz w:val="22"/>
      <w:szCs w:val="22"/>
      <w:u w:val="none"/>
    </w:rPr>
  </w:style>
  <w:style w:type="character" w:customStyle="1" w:styleId="26">
    <w:name w:val="font31"/>
    <w:basedOn w:val="20"/>
    <w:qFormat/>
    <w:uiPriority w:val="0"/>
    <w:rPr>
      <w:rFonts w:hint="eastAsia" w:ascii="仿宋" w:hAnsi="仿宋" w:eastAsia="仿宋" w:cs="仿宋"/>
      <w:color w:val="333333"/>
      <w:sz w:val="22"/>
      <w:szCs w:val="22"/>
      <w:u w:val="none"/>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0">
    <w:name w:val="批注框文本 Char"/>
    <w:basedOn w:val="20"/>
    <w:link w:val="9"/>
    <w:qFormat/>
    <w:uiPriority w:val="0"/>
    <w:rPr>
      <w:kern w:val="2"/>
      <w:sz w:val="18"/>
      <w:szCs w:val="18"/>
    </w:rPr>
  </w:style>
  <w:style w:type="paragraph" w:customStyle="1" w:styleId="31">
    <w:name w:val="正文首行缩进 21"/>
    <w:basedOn w:val="32"/>
    <w:next w:val="15"/>
    <w:qFormat/>
    <w:uiPriority w:val="0"/>
    <w:pPr>
      <w:widowControl/>
      <w:ind w:left="200" w:leftChars="200" w:firstLine="200" w:firstLineChars="200"/>
      <w:jc w:val="left"/>
    </w:pPr>
    <w:rPr>
      <w:rFonts w:ascii="Calibri" w:hAnsi="Calibri" w:eastAsia="仿宋_GB2312" w:cs="Calibri"/>
      <w:kern w:val="0"/>
      <w:sz w:val="24"/>
      <w:szCs w:val="24"/>
      <w:lang w:val="en-US" w:eastAsia="zh-CN" w:bidi="ar-SA"/>
    </w:rPr>
  </w:style>
  <w:style w:type="paragraph" w:customStyle="1" w:styleId="32">
    <w:name w:val="正文文本缩进1"/>
    <w:basedOn w:val="1"/>
    <w:qFormat/>
    <w:uiPriority w:val="0"/>
    <w:pPr>
      <w:ind w:left="200" w:leftChars="200"/>
    </w:pPr>
  </w:style>
  <w:style w:type="paragraph" w:customStyle="1" w:styleId="33">
    <w:name w:val="闻政标题5"/>
    <w:basedOn w:val="1"/>
    <w:qFormat/>
    <w:uiPriority w:val="0"/>
    <w:pPr>
      <w:spacing w:before="120" w:after="60" w:line="500" w:lineRule="exact"/>
      <w:ind w:firstLine="200" w:firstLineChars="200"/>
    </w:pPr>
    <w:rPr>
      <w:rFonts w:ascii="Times New Roman" w:hAnsi="Times New Roman"/>
      <w:b/>
      <w:sz w:val="28"/>
      <w:szCs w:val="28"/>
    </w:rPr>
  </w:style>
  <w:style w:type="paragraph" w:styleId="34">
    <w:name w:val="List Paragraph"/>
    <w:basedOn w:val="1"/>
    <w:unhideWhenUsed/>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16550</Words>
  <Characters>19275</Characters>
  <Lines>166</Lines>
  <Paragraphs>46</Paragraphs>
  <TotalTime>29</TotalTime>
  <ScaleCrop>false</ScaleCrop>
  <LinksUpToDate>false</LinksUpToDate>
  <CharactersWithSpaces>19324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2022-05-27T08:22:00Z</dcterms:created>
  <dc:creator>雪</dc:creator>
  <cp:lastModifiedBy>Administrator</cp:lastModifiedBy>
  <cp:lastPrinted>2022-11-15T09:24:00Z</cp:lastPrinted>
  <dcterms:modified xsi:type="dcterms:W3CDTF">2023-02-24T02:00:15Z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2C6D0674839D487F8A5EEDC545DACC49</vt:lpwstr>
  </property>
</Properties>
</file>