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运城市人防办</w:t>
      </w:r>
      <w:r>
        <w:rPr>
          <w:rFonts w:hint="eastAsia"/>
          <w:b/>
          <w:bCs/>
          <w:sz w:val="44"/>
          <w:szCs w:val="44"/>
          <w:lang w:val="en-US" w:eastAsia="zh-CN"/>
        </w:rPr>
        <w:t>2022年</w:t>
      </w:r>
      <w:r>
        <w:rPr>
          <w:rFonts w:hint="eastAsia"/>
          <w:b/>
          <w:bCs/>
          <w:sz w:val="44"/>
          <w:szCs w:val="44"/>
          <w:lang w:eastAsia="zh-CN"/>
        </w:rPr>
        <w:t>发展任务考核指标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eastAsia="zh-CN"/>
        </w:rPr>
        <w:t>组织开展全市人防指挥通信训练，进一步提升全市人防指挥通信保障能力。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二、全市人防进机关、进学校、进社区、进企业、进网络“五进”活动，受教育人数达20万人次，其中，市级8万人次，县（市）受教育合计达12万人次。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  <w:lang w:eastAsia="zh-CN"/>
        </w:rPr>
        <w:t>完成我市《人民防空方案计划》的编制任务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四、国家人防重点城市人防工程竣工验收面积不少于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5万平方米。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五、加强人防工程安全生产监管，对在建和已验收工程进行安全检查监督，确保全年安全无事故；对已竣工人防工程设备设施进行全方位检查，督促使用方及时维护，确保运行正常。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六、加强人民防空法律法规和政策业务培训，市县培训覆盖率达到90%。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mY1MTU5ODcyNjE5NmE1YWI4Zjg0NWYwNjUyNTUifQ=="/>
  </w:docVars>
  <w:rsids>
    <w:rsidRoot w:val="4DD367A3"/>
    <w:rsid w:val="28B66BD9"/>
    <w:rsid w:val="4DD367A3"/>
    <w:rsid w:val="55DF3615"/>
    <w:rsid w:val="59E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318</Characters>
  <Lines>0</Lines>
  <Paragraphs>0</Paragraphs>
  <TotalTime>26</TotalTime>
  <ScaleCrop>false</ScaleCrop>
  <LinksUpToDate>false</LinksUpToDate>
  <CharactersWithSpaces>318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2022-06-15T08:10:00Z</dcterms:created>
  <dc:creator>市人防办</dc:creator>
  <cp:lastModifiedBy>Administrator</cp:lastModifiedBy>
  <cp:lastPrinted>2022-06-15T08:37:00Z</cp:lastPrinted>
  <dcterms:modified xsi:type="dcterms:W3CDTF">2022-06-30T08:53:53Z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A77E28405FAA407A8D3470F69347F39F</vt:lpwstr>
  </property>
</Properties>
</file>