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lang w:val="en-US" w:eastAsia="zh-CN"/>
        </w:rPr>
        <w:t>运城市人民</w:t>
      </w:r>
      <w:r>
        <w:rPr>
          <w:rFonts w:hint="eastAsia"/>
          <w:lang w:val="en-US" w:eastAsia="zh-CN"/>
        </w:rPr>
        <w:t>防空</w:t>
      </w:r>
      <w:r>
        <w:rPr>
          <w:lang w:val="en-US" w:eastAsia="zh-CN"/>
        </w:rPr>
        <w:t>办公室 2021年政府信息公开工作年度报告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t>　　根据《中华人民共和国政府信息公开条例》和市政府《关于政府信息公开工作年度报告有关事项的通知》要求，现向社会公布本单位2021年度信息公开工作报告。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t>　　市</w:t>
      </w:r>
      <w:r>
        <w:rPr>
          <w:rFonts w:hint="eastAsia"/>
          <w:lang w:eastAsia="zh-CN"/>
        </w:rPr>
        <w:t>人防</w:t>
      </w:r>
      <w:r>
        <w:t>办2021年度政府信息公开工作由总体情况、主动公开政府信息情况、收到和处理政府信息公开申请情况、政府信息公开行政复议、行政诉讼情况、工作存在的主要问题及改进情况、其他需要报告的事项共六个部分组成。数据统计时间为2021年1月1日至2021年12月31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t>　　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/>
        </w:rPr>
      </w:pPr>
      <w:r>
        <w:t>根据《条例》的总体要求，</w:t>
      </w:r>
      <w:r>
        <w:rPr>
          <w:rFonts w:hint="eastAsia"/>
          <w:lang w:eastAsia="zh-CN"/>
        </w:rPr>
        <w:t>我</w:t>
      </w:r>
      <w:r>
        <w:t>办结合工作实际，以公正便民、勤政廉政为基本要求，切实推行政府信息公开工作，不断规范公开内容，扩大公开范围，强化行政权力民主监督，推动行政权力公开透明运行，加快向服务型政府转变，促进</w:t>
      </w:r>
      <w:r>
        <w:rPr>
          <w:rFonts w:hint="eastAsia"/>
          <w:lang w:eastAsia="zh-CN"/>
        </w:rPr>
        <w:t>我</w:t>
      </w:r>
      <w:r>
        <w:t>办各项事业全面协调稳定发展。为保证政府信息公开工作落到实处，</w:t>
      </w:r>
      <w:r>
        <w:rPr>
          <w:rFonts w:hint="eastAsia"/>
          <w:lang w:eastAsia="zh-CN"/>
        </w:rPr>
        <w:t>我</w:t>
      </w:r>
      <w:r>
        <w:t>办着力加强组织领导，完善政府信息公开的各项制度，扩展政府信息公开内容，规范政府信息公开申请处理程序，不断丰富政府信息公开形式，配备了</w:t>
      </w:r>
      <w:r>
        <w:rPr>
          <w:rFonts w:hint="eastAsia"/>
          <w:lang w:val="en-US" w:eastAsia="zh-CN"/>
        </w:rPr>
        <w:t>1</w:t>
      </w:r>
      <w:r>
        <w:t>名工作人员，在运城市政府门户网站开设了专栏，确保了</w:t>
      </w:r>
      <w:r>
        <w:rPr>
          <w:rFonts w:hint="eastAsia"/>
          <w:lang w:eastAsia="zh-CN"/>
        </w:rPr>
        <w:t>我办</w:t>
      </w:r>
      <w:bookmarkStart w:id="0" w:name="_GoBack"/>
      <w:bookmarkEnd w:id="0"/>
      <w:r>
        <w:t>政府信息公开工作有序有效推进，提高了工作透明度，树立了良好的政府形象。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t>　　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t>　　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77"/>
        <w:gridCol w:w="1910"/>
        <w:gridCol w:w="1297"/>
        <w:gridCol w:w="19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55" w:type="dxa"/>
            <w:gridSpan w:val="4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第二十条第（一）项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信息内容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本年制发件数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本年废止件数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现行有效件数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规章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规范性文件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55" w:type="dxa"/>
            <w:gridSpan w:val="4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第二十条第（五）项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信息内容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5535" w:type="dxa"/>
            <w:gridSpan w:val="3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本年处理决定数量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行政许可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5535" w:type="dxa"/>
            <w:gridSpan w:val="3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55" w:type="dxa"/>
            <w:gridSpan w:val="4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第二十条第（六）项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信息内容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5535" w:type="dxa"/>
            <w:gridSpan w:val="3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行政处罚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5535" w:type="dxa"/>
            <w:gridSpan w:val="3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行政强制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5535" w:type="dxa"/>
            <w:gridSpan w:val="3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55" w:type="dxa"/>
            <w:gridSpan w:val="4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第二十条第（八）项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信息内容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5535" w:type="dxa"/>
            <w:gridSpan w:val="3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本年收费金额（单位：万元）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行政事业性收费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5535" w:type="dxa"/>
            <w:gridSpan w:val="3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9022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lang w:val="en-US" w:eastAsia="zh-CN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t>　　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t>　　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839"/>
        <w:gridCol w:w="1986"/>
        <w:gridCol w:w="670"/>
        <w:gridCol w:w="696"/>
        <w:gridCol w:w="696"/>
        <w:gridCol w:w="748"/>
        <w:gridCol w:w="890"/>
        <w:gridCol w:w="657"/>
        <w:gridCol w:w="6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5505" w:type="dxa"/>
            <w:gridSpan w:val="7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申请人情况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自然人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4065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法人或其他组织总计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总计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商业企业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科研机构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社会公益组织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法律服务机构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一、本年新收政府信息公开申请数量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二、上年结转政府信息公开申请数量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三、本年度办理结果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t>（一）予以公开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（二）部分公开（区分处理的，只计这一情形，不计其他情形）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（三）不予公开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1.属于国家秘密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2.其他法律行政法规禁止公开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3.危及“三安全一稳定”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4.保护第三方合法权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5.属于三类内部事务信息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6.属于四类过程性信息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7.属于行政执法案卷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8.属于行政查询事项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（四）无法提供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1.本机关不掌握相关政府信息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2.没有现成信息需要另行制作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3.补正后申请内容仍不明确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（五）不予处理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1.信访举报投诉类申请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2.重复申请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3.要求提供公开出版物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4.无正当理由大量反复申请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5.要求行政机关确认或重新出具已获取信息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（六）其他处理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1.申请人无正当理由逾期不补正、行政机关不再处理其政府信息公开申请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2.申请人逾期未按收费通知要求缴纳费用、行政机关不再处理其政府信息公开申请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3.其他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（七）总计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四、结转下年度继续办理　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lang w:val="en-US" w:eastAsia="zh-CN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t>　　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t>　　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495"/>
        <w:gridCol w:w="495"/>
        <w:gridCol w:w="495"/>
        <w:gridCol w:w="537"/>
        <w:gridCol w:w="453"/>
        <w:gridCol w:w="495"/>
        <w:gridCol w:w="495"/>
        <w:gridCol w:w="672"/>
        <w:gridCol w:w="672"/>
        <w:gridCol w:w="672"/>
        <w:gridCol w:w="672"/>
        <w:gridCol w:w="672"/>
        <w:gridCol w:w="495"/>
        <w:gridCol w:w="5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60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行政复议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5985" w:type="dxa"/>
            <w:gridSpan w:val="10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行政诉讼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结果维持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结果纠正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其他结果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尚未审结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总计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未经复议直接起诉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复议后起诉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结果维持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结果纠正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其他结果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尚未审结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总计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结果维持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结果纠正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其他结果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尚未审结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总计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 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 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 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 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 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　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lang w:val="en-US" w:eastAsia="zh-CN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t>　　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t>　　2021年在办党组的领导下，政务信息公开工作有了很大进步，重大决策和重要信息基本上能够公之于众。但是，从信息公开的方式、公开内容的质量等方面看，还有相当大的提高和改进空间。在下一步工作中，我们将对表对标、补齐短板、高质量完成政务公开各项工作。一是积极主动与上级部门沟通，吃透上级下发的相关文件精神；二是积极参加各类政务公开及政务新媒体相关培训，不断提升我办政务公开管理水平和业务技能；三是主动向政务公开排头兵学习请教，积极收集各科室和下属各单位最新工作动态、办事流程等相关信息，丰富信息公开内容；四是严格执行信息先审核后发布制度，对信息内容严格把关，保证信息公开内容的质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t>　　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t>　　暂无需要报告的其他事项。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t>　　                                                                                                                                        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hint="eastAsia"/>
          <w:lang w:val="en-US" w:eastAsia="zh-CN"/>
        </w:rPr>
        <w:t xml:space="preserve">      </w:t>
      </w:r>
      <w:r>
        <w:t xml:space="preserve"> 运城市人民</w:t>
      </w:r>
      <w:r>
        <w:rPr>
          <w:rFonts w:hint="eastAsia"/>
          <w:lang w:eastAsia="zh-CN"/>
        </w:rPr>
        <w:t>防空</w:t>
      </w:r>
      <w:r>
        <w:t>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t xml:space="preserve">　　                                                                                                                                 </w:t>
      </w:r>
      <w:r>
        <w:rPr>
          <w:rFonts w:hint="eastAsia"/>
          <w:lang w:val="en-US" w:eastAsia="zh-CN"/>
        </w:rPr>
        <w:t xml:space="preserve">            </w:t>
      </w:r>
      <w:r>
        <w:t>  2022年1月2</w:t>
      </w:r>
      <w:r>
        <w:rPr>
          <w:rFonts w:hint="eastAsia"/>
          <w:lang w:val="en-US" w:eastAsia="zh-CN"/>
        </w:rPr>
        <w:t>9</w:t>
      </w:r>
      <w: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41187"/>
    <w:rsid w:val="1B27206D"/>
    <w:rsid w:val="5444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TML Definition"/>
    <w:basedOn w:val="4"/>
    <w:qFormat/>
    <w:uiPriority w:val="0"/>
  </w:style>
  <w:style w:type="character" w:styleId="7">
    <w:name w:val="HTML Acronym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333333"/>
      <w:u w:val="none"/>
    </w:rPr>
  </w:style>
  <w:style w:type="character" w:styleId="10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4"/>
    <w:qFormat/>
    <w:uiPriority w:val="0"/>
  </w:style>
  <w:style w:type="character" w:styleId="12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4"/>
    <w:uiPriority w:val="0"/>
    <w:rPr>
      <w:rFonts w:hint="default" w:ascii="Consolas" w:hAnsi="Consolas" w:eastAsia="Consolas" w:cs="Consolas"/>
    </w:rPr>
  </w:style>
  <w:style w:type="character" w:customStyle="1" w:styleId="14">
    <w:name w:val="badge12"/>
    <w:basedOn w:val="4"/>
    <w:uiPriority w:val="0"/>
  </w:style>
  <w:style w:type="character" w:customStyle="1" w:styleId="15">
    <w:name w:val="hover20"/>
    <w:basedOn w:val="4"/>
    <w:uiPriority w:val="0"/>
  </w:style>
  <w:style w:type="character" w:customStyle="1" w:styleId="16">
    <w:name w:val="hover21"/>
    <w:basedOn w:val="4"/>
    <w:uiPriority w:val="0"/>
  </w:style>
  <w:style w:type="character" w:customStyle="1" w:styleId="17">
    <w:name w:val="hover22"/>
    <w:basedOn w:val="4"/>
    <w:uiPriority w:val="0"/>
  </w:style>
  <w:style w:type="character" w:customStyle="1" w:styleId="18">
    <w:name w:val="hover23"/>
    <w:basedOn w:val="4"/>
    <w:uiPriority w:val="0"/>
  </w:style>
  <w:style w:type="character" w:customStyle="1" w:styleId="19">
    <w:name w:val="hover24"/>
    <w:basedOn w:val="4"/>
    <w:uiPriority w:val="0"/>
    <w:rPr>
      <w:b/>
      <w:bCs/>
      <w:color w:val="FFFFFF"/>
      <w:shd w:val="clear" w:fill="298BD4"/>
    </w:rPr>
  </w:style>
  <w:style w:type="character" w:customStyle="1" w:styleId="20">
    <w:name w:val="hover25"/>
    <w:basedOn w:val="4"/>
    <w:uiPriority w:val="0"/>
    <w:rPr>
      <w:color w:val="FFFFFF"/>
      <w:u w:val="none"/>
      <w:shd w:val="clear" w:fill="298BD4"/>
    </w:rPr>
  </w:style>
  <w:style w:type="character" w:customStyle="1" w:styleId="21">
    <w:name w:val="hover26"/>
    <w:basedOn w:val="4"/>
    <w:uiPriority w:val="0"/>
    <w:rPr>
      <w:color w:val="FFFFFF"/>
      <w:u w:val="none"/>
      <w:shd w:val="clear" w:fill="298BD4"/>
    </w:rPr>
  </w:style>
  <w:style w:type="character" w:customStyle="1" w:styleId="22">
    <w:name w:val="hover27"/>
    <w:basedOn w:val="4"/>
    <w:uiPriority w:val="0"/>
    <w:rPr>
      <w:color w:val="FFFFFF"/>
      <w:u w:val="none"/>
      <w:shd w:val="clear" w:fill="298BD4"/>
    </w:rPr>
  </w:style>
  <w:style w:type="character" w:customStyle="1" w:styleId="23">
    <w:name w:val="badge-sea"/>
    <w:basedOn w:val="4"/>
    <w:uiPriority w:val="0"/>
    <w:rPr>
      <w:shd w:val="clear" w:fill="72C02C"/>
    </w:rPr>
  </w:style>
  <w:style w:type="character" w:customStyle="1" w:styleId="24">
    <w:name w:val="hover28"/>
    <w:basedOn w:val="4"/>
    <w:uiPriority w:val="0"/>
  </w:style>
  <w:style w:type="character" w:customStyle="1" w:styleId="25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26">
    <w:name w:val="first-child"/>
    <w:basedOn w:val="4"/>
    <w:uiPriority w:val="0"/>
  </w:style>
  <w:style w:type="character" w:customStyle="1" w:styleId="27">
    <w:name w:val="a"/>
    <w:basedOn w:val="4"/>
    <w:uiPriority w:val="0"/>
  </w:style>
  <w:style w:type="character" w:customStyle="1" w:styleId="28">
    <w:name w:val="i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1701</Words>
  <Characters>1747</Characters>
  <Lines>0</Lines>
  <Paragraphs>0</Paragraphs>
  <TotalTime>25</TotalTime>
  <ScaleCrop>false</ScaleCrop>
  <LinksUpToDate>false</LinksUpToDate>
  <CharactersWithSpaces>3580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2022-01-29T01:36:00Z</dcterms:created>
  <dc:creator>Administrator</dc:creator>
  <cp:lastModifiedBy>Administrator</cp:lastModifiedBy>
  <dcterms:modified xsi:type="dcterms:W3CDTF">2022-04-07T01:31:46Z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EBA90FFB6DAE415E85633C6B002223AE</vt:lpwstr>
  </property>
</Properties>
</file>