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spacing w:line="579" w:lineRule="exact"/>
        <w:rPr>
          <w:rFonts w:hint="eastAsia" w:ascii="黑体" w:hAnsi="黑体" w:eastAsia="黑体"/>
          <w:sz w:val="32"/>
          <w:szCs w:val="32"/>
          <w:lang w:val="en-US" w:eastAsia="zh-CN"/>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核查报告</w:t>
      </w:r>
      <w:r>
        <w:rPr>
          <w:rFonts w:hint="eastAsia" w:ascii="方正小标宋简体" w:hAnsi="方正小标宋简体" w:eastAsia="方正小标宋简体" w:cs="方正小标宋简体"/>
          <w:b w:val="0"/>
          <w:bCs/>
          <w:sz w:val="44"/>
          <w:szCs w:val="44"/>
          <w:lang w:eastAsia="zh-CN"/>
        </w:rPr>
        <w:t>模板</w:t>
      </w:r>
    </w:p>
    <w:p>
      <w:pPr>
        <w:spacing w:line="600" w:lineRule="exact"/>
        <w:jc w:val="left"/>
        <w:rPr>
          <w:rFonts w:ascii="Times New Roman" w:hAnsi="Times New Roman" w:eastAsia="仿宋"/>
          <w:sz w:val="32"/>
          <w:szCs w:val="32"/>
        </w:rPr>
      </w:pPr>
    </w:p>
    <w:p>
      <w:pPr>
        <w:spacing w:line="60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提纲：</w:t>
      </w:r>
    </w:p>
    <w:p>
      <w:pPr>
        <w:numPr>
          <w:ilvl w:val="0"/>
          <w:numId w:val="1"/>
        </w:numPr>
        <w:spacing w:line="579" w:lineRule="exact"/>
        <w:ind w:firstLine="640" w:firstLineChars="200"/>
        <w:rPr>
          <w:rFonts w:ascii="黑体" w:hAnsi="黑体" w:eastAsia="黑体"/>
          <w:sz w:val="32"/>
          <w:szCs w:val="32"/>
        </w:rPr>
      </w:pPr>
      <w:r>
        <w:rPr>
          <w:rFonts w:hint="eastAsia" w:ascii="黑体" w:hAnsi="黑体" w:eastAsia="黑体"/>
          <w:sz w:val="32"/>
          <w:szCs w:val="32"/>
        </w:rPr>
        <w:t>总体</w:t>
      </w:r>
      <w:r>
        <w:rPr>
          <w:rFonts w:ascii="黑体" w:hAnsi="黑体" w:eastAsia="黑体"/>
          <w:sz w:val="32"/>
          <w:szCs w:val="32"/>
        </w:rPr>
        <w:t>情况</w:t>
      </w:r>
    </w:p>
    <w:p>
      <w:pPr>
        <w:numPr>
          <w:ilvl w:val="0"/>
          <w:numId w:val="0"/>
        </w:numPr>
        <w:spacing w:line="579" w:lineRule="exact"/>
        <w:rPr>
          <w:rFonts w:hint="eastAsia" w:ascii="仿宋_GB2312" w:hAnsi="仿宋_GB2312" w:eastAsia="仿宋_GB2312"/>
          <w:b w:val="0"/>
          <w:bCs w:val="0"/>
          <w:i w:val="0"/>
          <w:iCs w:val="0"/>
          <w:sz w:val="32"/>
          <w:szCs w:val="32"/>
          <w:lang w:val="en-US" w:eastAsia="zh-CN"/>
        </w:rPr>
      </w:pPr>
      <w:r>
        <w:rPr>
          <w:rFonts w:hint="eastAsia" w:ascii="黑体" w:hAnsi="黑体" w:eastAsia="黑体"/>
          <w:sz w:val="32"/>
          <w:szCs w:val="32"/>
          <w:lang w:val="en-US" w:eastAsia="zh-CN"/>
        </w:rPr>
        <w:t xml:space="preserve">  </w:t>
      </w:r>
      <w:r>
        <w:rPr>
          <w:rFonts w:hint="eastAsia" w:ascii="仿宋_GB2312" w:hAnsi="仿宋_GB2312" w:eastAsia="仿宋_GB2312"/>
          <w:b w:val="0"/>
          <w:bCs w:val="0"/>
          <w:i w:val="0"/>
          <w:iCs w:val="0"/>
          <w:sz w:val="32"/>
          <w:szCs w:val="32"/>
          <w:lang w:val="en-US" w:eastAsia="zh-CN"/>
        </w:rPr>
        <w:t xml:space="preserve">  包括核查方式、核查时间、核查人员组成、总体情况等。</w:t>
      </w:r>
    </w:p>
    <w:p>
      <w:pPr>
        <w:numPr>
          <w:ilvl w:val="0"/>
          <w:numId w:val="2"/>
        </w:num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核查内容</w:t>
      </w:r>
    </w:p>
    <w:p>
      <w:pPr>
        <w:numPr>
          <w:ilvl w:val="0"/>
          <w:numId w:val="0"/>
        </w:numPr>
        <w:spacing w:line="600" w:lineRule="exact"/>
        <w:ind w:firstLine="640"/>
        <w:rPr>
          <w:rFonts w:hint="default" w:ascii="仿宋_GB2312" w:hAnsi="仿宋_GB2312" w:eastAsia="仿宋_GB2312"/>
          <w:b w:val="0"/>
          <w:bCs w:val="0"/>
          <w:i w:val="0"/>
          <w:iCs w:val="0"/>
          <w:sz w:val="32"/>
          <w:szCs w:val="32"/>
          <w:lang w:val="en-US" w:eastAsia="zh-CN"/>
        </w:rPr>
      </w:pPr>
      <w:r>
        <w:rPr>
          <w:rFonts w:hint="eastAsia" w:ascii="仿宋_GB2312" w:hAnsi="仿宋_GB2312" w:eastAsia="仿宋_GB2312"/>
          <w:b w:val="0"/>
          <w:bCs w:val="0"/>
          <w:i w:val="0"/>
          <w:iCs w:val="0"/>
          <w:sz w:val="32"/>
          <w:szCs w:val="32"/>
          <w:lang w:val="en-US" w:eastAsia="zh-CN"/>
        </w:rPr>
        <w:t>以基地为单位写明核查结果，主要包括运行情况、示范带动能力、服务三农助力乡村振兴成效等方面。</w:t>
      </w:r>
    </w:p>
    <w:p>
      <w:pPr>
        <w:numPr>
          <w:ilvl w:val="0"/>
          <w:numId w:val="2"/>
        </w:num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核查</w:t>
      </w:r>
      <w:r>
        <w:rPr>
          <w:rFonts w:ascii="黑体" w:hAnsi="黑体" w:eastAsia="黑体"/>
          <w:sz w:val="32"/>
          <w:szCs w:val="32"/>
        </w:rPr>
        <w:t>结论</w:t>
      </w:r>
    </w:p>
    <w:p>
      <w:pPr>
        <w:spacing w:line="579" w:lineRule="exact"/>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 xml:space="preserve">  </w:t>
      </w:r>
      <w:r>
        <w:rPr>
          <w:rFonts w:hint="eastAsia" w:ascii="仿宋_GB2312" w:hAnsi="仿宋_GB2312" w:eastAsia="仿宋_GB2312" w:cs="仿宋_GB2312"/>
          <w:sz w:val="32"/>
          <w:szCs w:val="32"/>
          <w:lang w:val="en-US" w:eastAsia="zh-CN"/>
        </w:rPr>
        <w:t xml:space="preserve">  对各自辖区第一批农业科技创新示范基地是否符合要求提出明确结论。</w:t>
      </w:r>
    </w:p>
    <w:p>
      <w:pPr>
        <w:spacing w:line="579" w:lineRule="exact"/>
        <w:rPr>
          <w:rFonts w:hint="eastAsia" w:ascii="Times New Roman" w:hAnsi="Times New Roman" w:eastAsia="仿宋"/>
          <w:sz w:val="32"/>
          <w:szCs w:val="32"/>
        </w:rPr>
      </w:pPr>
    </w:p>
    <w:p>
      <w:pPr>
        <w:wordWrap w:val="0"/>
        <w:spacing w:line="579" w:lineRule="exact"/>
        <w:ind w:firstLine="640" w:firstLineChars="200"/>
        <w:jc w:val="right"/>
        <w:rPr>
          <w:rFonts w:hint="eastAsia" w:ascii="Times New Roman" w:hAnsi="Times New Roman" w:eastAsia="仿宋"/>
          <w:sz w:val="32"/>
          <w:szCs w:val="32"/>
        </w:rPr>
      </w:pPr>
    </w:p>
    <w:p>
      <w:pPr>
        <w:wordWrap/>
        <w:spacing w:line="579" w:lineRule="exact"/>
        <w:ind w:firstLine="640" w:firstLineChars="200"/>
        <w:jc w:val="right"/>
        <w:rPr>
          <w:rFonts w:hint="eastAsia" w:ascii="Times New Roman" w:hAnsi="Times New Roman" w:eastAsia="仿宋"/>
          <w:sz w:val="32"/>
          <w:szCs w:val="32"/>
        </w:rPr>
      </w:pPr>
    </w:p>
    <w:p>
      <w:pPr>
        <w:spacing w:line="579" w:lineRule="exact"/>
        <w:rPr>
          <w:rFonts w:hint="eastAsia" w:ascii="Times New Roman" w:hAnsi="Times New Roman" w:eastAsia="仿宋"/>
          <w:sz w:val="32"/>
          <w:szCs w:val="32"/>
          <w:lang w:val="en-US" w:eastAsia="zh-CN"/>
        </w:rPr>
      </w:pPr>
    </w:p>
    <w:p>
      <w:pPr>
        <w:spacing w:line="579" w:lineRule="exact"/>
        <w:rPr>
          <w:rFonts w:hint="eastAsia" w:ascii="仿宋_GB2312" w:hAnsi="仿宋_GB2312" w:eastAsia="仿宋_GB2312" w:cs="仿宋_GB2312"/>
          <w:sz w:val="32"/>
          <w:szCs w:val="32"/>
          <w:lang w:val="en-US" w:eastAsia="zh-CN"/>
        </w:rPr>
      </w:pPr>
      <w:r>
        <w:rPr>
          <w:rFonts w:hint="eastAsia" w:ascii="Times New Roman" w:hAnsi="Times New Roman" w:eastAsia="仿宋"/>
          <w:sz w:val="32"/>
          <w:szCs w:val="32"/>
          <w:lang w:val="en-US" w:eastAsia="zh-CN"/>
        </w:rPr>
        <w:t xml:space="preserve">                            </w:t>
      </w:r>
      <w:r>
        <w:rPr>
          <w:rFonts w:hint="eastAsia" w:ascii="仿宋_GB2312" w:hAnsi="仿宋_GB2312" w:eastAsia="仿宋_GB2312" w:cs="仿宋_GB2312"/>
          <w:sz w:val="32"/>
          <w:szCs w:val="32"/>
          <w:lang w:val="en-US" w:eastAsia="zh-CN"/>
        </w:rPr>
        <w:t xml:space="preserve">  核查单位：（盖章）</w:t>
      </w:r>
    </w:p>
    <w:p>
      <w:pPr>
        <w:spacing w:line="579" w:lineRule="exact"/>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
        </w:rPr>
        <w:t xml:space="preserve">    </w:t>
      </w:r>
      <w:r>
        <w:rPr>
          <w:rFonts w:hint="eastAsia" w:ascii="仿宋_GB2312" w:hAnsi="仿宋_GB2312" w:eastAsia="仿宋_GB2312" w:cs="仿宋_GB2312"/>
          <w:sz w:val="32"/>
          <w:szCs w:val="32"/>
          <w:lang w:val="en-US" w:eastAsia="zh-CN"/>
        </w:rPr>
        <w:t xml:space="preserve">年 </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仿宋">
    <w:altName w:val="Noto Sans CJK SC"/>
    <w:panose1 w:val="02010609060101010101"/>
    <w:charset w:val="00"/>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000000B"/>
    <w:multiLevelType w:val="singleLevel"/>
    <w:tmpl w:val="0000000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7F31B3"/>
    <w:rsid w:val="FD7F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宋体" w:eastAsia="仿宋" w:cs="宋体"/>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2022-02-24T11:53:00Z</dcterms:created>
  <dc:creator>哒哒</dc:creator>
  <cp:lastModifiedBy>哒哒</cp:lastModifiedBy>
  <dcterms:modified xsi:type="dcterms:W3CDTF">2022-02-24T11:54:30Z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