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sz w:val="44"/>
          <w:szCs w:val="44"/>
        </w:rPr>
      </w:pPr>
      <w:r>
        <w:rPr>
          <w:rFonts w:ascii="宋体" w:hAnsi="宋体"/>
          <w:sz w:val="44"/>
          <w:szCs w:val="44"/>
        </w:rPr>
        <w:t>验收销号意见</w:t>
      </w:r>
    </w:p>
    <w:p>
      <w:pPr>
        <w:spacing w:line="600" w:lineRule="exact"/>
        <w:jc w:val="center"/>
        <w:rPr>
          <w:rFonts w:ascii="方正小标宋简体" w:hAnsi="方正小标宋简体"/>
          <w:sz w:val="32"/>
          <w:szCs w:val="32"/>
        </w:rPr>
      </w:pPr>
      <w:r>
        <w:rPr>
          <w:rFonts w:ascii="方正小标宋简体" w:hAnsi="方正小标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CESI仿宋-GB2312" w:hAnsi="CESI仿宋-GB2312" w:eastAsia="CESI仿宋-GB2312" w:cs="CESI仿宋-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运城市生态环境保护委员会办公室</w:t>
      </w:r>
      <w:r>
        <w:rPr>
          <w:rFonts w:hint="eastAsia" w:ascii="仿宋_GB2312" w:eastAsia="仿宋_GB2312"/>
          <w:sz w:val="32"/>
          <w:szCs w:val="32"/>
        </w:rPr>
        <w:t>《关于</w:t>
      </w:r>
      <w:r>
        <w:rPr>
          <w:rFonts w:hint="eastAsia" w:ascii="仿宋_GB2312" w:eastAsia="仿宋_GB2312"/>
          <w:sz w:val="32"/>
          <w:szCs w:val="32"/>
          <w:lang w:eastAsia="zh-CN"/>
        </w:rPr>
        <w:t>做好第二轮中央生态环境保护督察交办和举一反三问题整改销号验收工作</w:t>
      </w:r>
      <w:r>
        <w:rPr>
          <w:rFonts w:hint="eastAsia" w:ascii="仿宋_GB2312" w:eastAsia="仿宋_GB2312"/>
          <w:sz w:val="32"/>
          <w:szCs w:val="32"/>
        </w:rPr>
        <w:t>的通知》</w:t>
      </w:r>
      <w:r>
        <w:rPr>
          <w:rFonts w:hint="eastAsia" w:ascii="仿宋_GB2312" w:eastAsia="仿宋_GB2312"/>
          <w:sz w:val="32"/>
          <w:szCs w:val="32"/>
          <w:lang w:eastAsia="zh-CN"/>
        </w:rPr>
        <w:t>文件</w:t>
      </w:r>
      <w:r>
        <w:rPr>
          <w:rFonts w:hint="eastAsia" w:ascii="仿宋_GB2312" w:eastAsia="仿宋_GB2312"/>
          <w:sz w:val="32"/>
          <w:szCs w:val="32"/>
        </w:rPr>
        <w:t>要求</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18</w:t>
      </w:r>
      <w:r>
        <w:rPr>
          <w:rFonts w:hint="eastAsia" w:ascii="CESI仿宋-GB2312" w:hAnsi="CESI仿宋-GB2312" w:eastAsia="CESI仿宋-GB2312" w:cs="CESI仿宋-GB2312"/>
          <w:sz w:val="32"/>
          <w:szCs w:val="32"/>
        </w:rPr>
        <w:t>日，验收组对</w:t>
      </w:r>
      <w:r>
        <w:rPr>
          <w:rFonts w:hint="eastAsia" w:ascii="CESI仿宋-GB2312" w:hAnsi="CESI仿宋-GB2312" w:eastAsia="CESI仿宋-GB2312" w:cs="CESI仿宋-GB2312"/>
          <w:sz w:val="32"/>
          <w:szCs w:val="32"/>
          <w:lang w:eastAsia="zh-CN"/>
        </w:rPr>
        <w:t>中央生态环境保护督察交办问题第</w:t>
      </w:r>
      <w:r>
        <w:rPr>
          <w:rFonts w:hint="eastAsia" w:ascii="仿宋_GB2312" w:hAnsi="仿宋_GB2312" w:eastAsia="仿宋_GB2312" w:cs="仿宋_GB2312"/>
          <w:sz w:val="32"/>
          <w:szCs w:val="32"/>
          <w:lang w:eastAsia="zh-CN"/>
        </w:rPr>
        <w:t>十三</w:t>
      </w:r>
      <w:r>
        <w:rPr>
          <w:rFonts w:hint="eastAsia" w:ascii="CESI仿宋-GB2312" w:hAnsi="CESI仿宋-GB2312" w:eastAsia="CESI仿宋-GB2312" w:cs="CESI仿宋-GB2312"/>
          <w:sz w:val="32"/>
          <w:szCs w:val="32"/>
          <w:lang w:eastAsia="zh-CN"/>
        </w:rPr>
        <w:t>批群众反映问题（受理编号：</w:t>
      </w:r>
      <w:r>
        <w:rPr>
          <w:rFonts w:hint="eastAsia" w:ascii="仿宋_GB2312" w:hAnsi="仿宋_GB2312" w:eastAsia="仿宋_GB2312" w:cs="仿宋_GB2312"/>
          <w:b w:val="0"/>
          <w:bCs/>
          <w:sz w:val="32"/>
          <w:szCs w:val="32"/>
          <w:lang w:val="en-US" w:eastAsia="zh-CN"/>
        </w:rPr>
        <w:t>D2SX202104190070</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整改完成情况进行了现场验收。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交办问题情况</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仿宋_GB2312" w:hAnsi="仿宋_GB2312" w:eastAsia="仿宋_GB2312" w:cs="仿宋_GB2312"/>
          <w:b w:val="0"/>
          <w:bCs/>
          <w:kern w:val="2"/>
          <w:sz w:val="32"/>
          <w:szCs w:val="32"/>
          <w:lang w:val="en-US" w:eastAsia="zh-CN"/>
        </w:rPr>
        <w:t>运城经济技术开发区晋龙饲料厂生产时排放刺鼻性气味污染环境。</w:t>
      </w: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二、整改完成</w:t>
      </w:r>
      <w:r>
        <w:rPr>
          <w:rFonts w:hint="eastAsia" w:ascii="CESI仿宋-GB2312" w:hAnsi="CESI仿宋-GB2312" w:eastAsia="CESI仿宋-GB2312" w:cs="CESI仿宋-GB2312"/>
          <w:sz w:val="32"/>
          <w:szCs w:val="32"/>
        </w:rPr>
        <w:t>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仿宋_GB2312" w:hAnsi="仿宋_GB2312" w:eastAsia="仿宋_GB2312" w:cs="仿宋_GB2312"/>
          <w:b w:val="0"/>
          <w:bCs/>
          <w:sz w:val="32"/>
          <w:szCs w:val="32"/>
          <w:lang w:val="en-US" w:eastAsia="zh-CN"/>
        </w:rPr>
        <w:t>1、对葵花籽仁饼、油菜籽饼采取密封装袋的方式存贮；2、对豆油储油罐卸油口采取密闭物料输送；3、对高温调试车间窗口进行全封闭；4、对糖蜜原料采取密闭物料输送。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三、</w:t>
      </w:r>
      <w:r>
        <w:rPr>
          <w:rFonts w:hint="eastAsia" w:ascii="CESI仿宋-GB2312" w:hAnsi="CESI仿宋-GB2312" w:eastAsia="CESI仿宋-GB2312" w:cs="CESI仿宋-GB2312"/>
          <w:sz w:val="32"/>
          <w:szCs w:val="32"/>
        </w:rPr>
        <w:t>验收</w:t>
      </w:r>
      <w:r>
        <w:rPr>
          <w:rFonts w:hint="eastAsia" w:ascii="CESI仿宋-GB2312" w:hAnsi="CESI仿宋-GB2312" w:eastAsia="CESI仿宋-GB2312" w:cs="CESI仿宋-GB2312"/>
          <w:sz w:val="32"/>
          <w:szCs w:val="32"/>
          <w:lang w:eastAsia="zh-CN"/>
        </w:rPr>
        <w:t>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仿宋_GB2312" w:hAnsi="仿宋_GB2312" w:eastAsia="仿宋_GB2312" w:cs="仿宋_GB2312"/>
          <w:b w:val="0"/>
          <w:bCs/>
          <w:sz w:val="32"/>
          <w:szCs w:val="32"/>
          <w:lang w:val="en-US" w:eastAsia="zh-CN"/>
        </w:rPr>
        <w:t>经核查，该公司已整改完成。</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验收组组长</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 xml:space="preserve">  </w:t>
      </w:r>
    </w:p>
    <w:p>
      <w:pPr>
        <w:pStyle w:val="7"/>
        <w:rPr>
          <w:rFonts w:hint="eastAsia"/>
          <w:lang w:val="en-US" w:eastAsia="zh-CN"/>
        </w:rPr>
      </w:pPr>
    </w:p>
    <w:p>
      <w:pPr>
        <w:pStyle w:val="6"/>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after="0" w:line="640" w:lineRule="exact"/>
        <w:jc w:val="both"/>
        <w:textAlignment w:val="auto"/>
        <w:rPr>
          <w:rFonts w:hint="eastAsia" w:ascii="CESI仿宋-GB2312" w:hAnsi="CESI仿宋-GB2312" w:eastAsia="CESI仿宋-GB2312" w:cs="CESI仿宋-GB2312"/>
          <w:b w:val="0"/>
          <w:bCs/>
          <w:sz w:val="32"/>
          <w:szCs w:val="32"/>
        </w:rPr>
      </w:pPr>
      <w:r>
        <w:rPr>
          <w:rFonts w:hint="eastAsia" w:ascii="仿宋_GB2312" w:eastAsia="仿宋_GB2312"/>
          <w:b w:val="0"/>
        </w:rPr>
        <w:t>运城经济技术开发区管委会</w:t>
      </w:r>
      <w:r>
        <w:rPr>
          <w:rFonts w:hint="eastAsia" w:ascii="仿宋_GB2312" w:eastAsia="仿宋_GB2312"/>
          <w:b w:val="0"/>
          <w:lang w:val="en-US" w:eastAsia="zh-CN"/>
        </w:rPr>
        <w:t xml:space="preserve">          </w:t>
      </w:r>
      <w:r>
        <w:rPr>
          <w:rFonts w:hint="eastAsia" w:ascii="CESI仿宋-GB2312" w:hAnsi="CESI仿宋-GB2312" w:eastAsia="CESI仿宋-GB2312" w:cs="CESI仿宋-GB2312"/>
          <w:b w:val="0"/>
          <w:bCs/>
          <w:sz w:val="32"/>
          <w:szCs w:val="32"/>
          <w:lang w:val="en-US" w:eastAsia="zh-CN"/>
        </w:rPr>
        <w:t xml:space="preserve">  2021</w:t>
      </w:r>
      <w:r>
        <w:rPr>
          <w:rFonts w:hint="eastAsia" w:ascii="CESI仿宋-GB2312" w:hAnsi="CESI仿宋-GB2312" w:eastAsia="CESI仿宋-GB2312" w:cs="CESI仿宋-GB2312"/>
          <w:b w:val="0"/>
          <w:bCs/>
          <w:sz w:val="32"/>
          <w:szCs w:val="32"/>
        </w:rPr>
        <w:t>年</w:t>
      </w:r>
      <w:r>
        <w:rPr>
          <w:rFonts w:hint="eastAsia" w:ascii="CESI仿宋-GB2312" w:hAnsi="CESI仿宋-GB2312" w:eastAsia="CESI仿宋-GB2312" w:cs="CESI仿宋-GB2312"/>
          <w:b w:val="0"/>
          <w:bCs/>
          <w:sz w:val="32"/>
          <w:szCs w:val="32"/>
          <w:lang w:val="en-US" w:eastAsia="zh-CN"/>
        </w:rPr>
        <w:t>6</w:t>
      </w:r>
      <w:r>
        <w:rPr>
          <w:rFonts w:hint="eastAsia" w:ascii="CESI仿宋-GB2312" w:hAnsi="CESI仿宋-GB2312" w:eastAsia="CESI仿宋-GB2312" w:cs="CESI仿宋-GB2312"/>
          <w:b w:val="0"/>
          <w:bCs/>
          <w:sz w:val="32"/>
          <w:szCs w:val="32"/>
        </w:rPr>
        <w:t>月</w:t>
      </w:r>
      <w:r>
        <w:rPr>
          <w:rFonts w:hint="eastAsia" w:ascii="CESI仿宋-GB2312" w:hAnsi="CESI仿宋-GB2312" w:eastAsia="CESI仿宋-GB2312" w:cs="CESI仿宋-GB2312"/>
          <w:b w:val="0"/>
          <w:bCs/>
          <w:sz w:val="32"/>
          <w:szCs w:val="32"/>
          <w:lang w:val="en-US" w:eastAsia="zh-CN"/>
        </w:rPr>
        <w:t>18</w:t>
      </w:r>
      <w:r>
        <w:rPr>
          <w:rFonts w:hint="eastAsia" w:ascii="CESI仿宋-GB2312" w:hAnsi="CESI仿宋-GB2312" w:eastAsia="CESI仿宋-GB2312" w:cs="CESI仿宋-GB2312"/>
          <w:b w:val="0"/>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00"/>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_GB2312"/>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4FE2"/>
    <w:multiLevelType w:val="singleLevel"/>
    <w:tmpl w:val="3A1A4F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F77E3"/>
    <w:rsid w:val="669F77E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Body Text"/>
    <w:basedOn w:val="1"/>
    <w:qFormat/>
    <w:uiPriority w:val="0"/>
    <w:pPr>
      <w:spacing w:line="520" w:lineRule="exact"/>
      <w:jc w:val="center"/>
    </w:pPr>
    <w:rPr>
      <w:rFonts w:ascii="华文中宋" w:hAnsi="Times New Roman" w:eastAsia="华文中宋" w:cs="Times New Roman"/>
      <w:kern w:val="2"/>
      <w:sz w:val="44"/>
      <w:szCs w:val="24"/>
    </w:rPr>
  </w:style>
  <w:style w:type="paragraph" w:customStyle="1" w:styleId="6">
    <w:name w:val="Normal Indent"/>
    <w:basedOn w:val="1"/>
    <w:qFormat/>
    <w:uiPriority w:val="0"/>
    <w:pPr>
      <w:ind w:firstLine="420" w:firstLineChars="200"/>
      <w:jc w:val="both"/>
    </w:pPr>
    <w:rPr>
      <w:rFonts w:hint="eastAsia" w:ascii="Calibri" w:hAnsi="Calibri" w:eastAsia="宋体"/>
      <w:kern w:val="2"/>
      <w:sz w:val="21"/>
    </w:rPr>
  </w:style>
  <w:style w:type="paragraph" w:customStyle="1" w:styleId="7">
    <w:name w:val="Body Text First Indent"/>
    <w:basedOn w:val="3"/>
    <w:next w:val="6"/>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2021-06-22T08:15:00Z</dcterms:created>
  <dc:creator>Administrator</dc:creator>
  <cp:lastModifiedBy>Administrator</cp:lastModifiedBy>
  <dcterms:modified xsi:type="dcterms:W3CDTF">2021-06-22T08:18:58Z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