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2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0"/>
          <w:szCs w:val="40"/>
          <w:lang w:eastAsia="zh-CN"/>
        </w:rPr>
        <w:t>运城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40"/>
          <w:szCs w:val="40"/>
        </w:rPr>
        <w:t>市公安局重大行政执法决定法制审核清单</w:t>
      </w:r>
    </w:p>
    <w:p>
      <w:pPr>
        <w:widowControl/>
        <w:spacing w:line="507" w:lineRule="atLeast"/>
        <w:rPr>
          <w:rFonts w:hint="eastAsia" w:ascii="微软雅黑" w:hAnsi="微软雅黑" w:eastAsia="微软雅黑" w:cs="宋体"/>
          <w:color w:val="000000"/>
          <w:kern w:val="0"/>
          <w:sz w:val="22"/>
        </w:rPr>
      </w:pPr>
    </w:p>
    <w:tbl>
      <w:tblPr>
        <w:tblStyle w:val="6"/>
        <w:tblW w:w="816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909"/>
        <w:gridCol w:w="1529"/>
        <w:gridCol w:w="1528"/>
        <w:gridCol w:w="1617"/>
        <w:gridCol w:w="196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2" w:lineRule="atLeast"/>
              <w:jc w:val="center"/>
              <w:rPr>
                <w:rFonts w:ascii="Verdana" w:hAnsi="Verdan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5"/>
                <w:szCs w:val="25"/>
              </w:rPr>
              <w:t>序号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2" w:lineRule="atLeast"/>
              <w:jc w:val="center"/>
              <w:rPr>
                <w:rFonts w:ascii="Verdana" w:hAnsi="Verdan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5"/>
                <w:szCs w:val="25"/>
              </w:rPr>
              <w:t>执法类别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2" w:lineRule="atLeast"/>
              <w:jc w:val="center"/>
              <w:rPr>
                <w:rFonts w:ascii="Verdana" w:hAnsi="Verdan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5"/>
                <w:szCs w:val="25"/>
              </w:rPr>
              <w:t>审核的执法决定项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5"/>
                <w:szCs w:val="25"/>
              </w:rPr>
              <w:t>  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5"/>
                <w:szCs w:val="25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5"/>
                <w:szCs w:val="25"/>
              </w:rPr>
              <w:t>目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2" w:lineRule="atLeast"/>
              <w:jc w:val="center"/>
              <w:rPr>
                <w:rFonts w:ascii="Verdana" w:hAnsi="Verdan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5"/>
                <w:szCs w:val="25"/>
              </w:rPr>
              <w:t>审核依据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2" w:lineRule="atLeast"/>
              <w:jc w:val="center"/>
              <w:rPr>
                <w:rFonts w:ascii="Verdana" w:hAnsi="Verdan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5"/>
                <w:szCs w:val="25"/>
              </w:rPr>
              <w:t>应提交的审核材料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2" w:lineRule="atLeast"/>
              <w:jc w:val="center"/>
              <w:rPr>
                <w:rFonts w:ascii="Verdana" w:hAnsi="Verdan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5"/>
                <w:szCs w:val="25"/>
              </w:rPr>
              <w:t>审核的重点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2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2" w:lineRule="atLeast"/>
              <w:jc w:val="center"/>
              <w:rPr>
                <w:rFonts w:ascii="Verdana" w:hAnsi="Verdan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2" w:lineRule="atLeast"/>
              <w:jc w:val="center"/>
              <w:rPr>
                <w:rFonts w:ascii="Verdana" w:hAnsi="Verdan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2"/>
              </w:rPr>
              <w:t>行政处罚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2" w:lineRule="atLeast"/>
              <w:rPr>
                <w:rFonts w:ascii="Verdana" w:hAnsi="Verdan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2"/>
              </w:rPr>
              <w:t>作出行政拘留、罚款、没收违法所得和非法财物、吊销许可证、取缔、责令停产停业、限期出境、驱逐出境等行政处罚决定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2" w:lineRule="atLeast"/>
              <w:rPr>
                <w:rFonts w:ascii="Verdana" w:hAnsi="Verdan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2"/>
              </w:rPr>
              <w:t>《公安机关内部执法监督工作规定》、《公安机关办理行政案件程序规定》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2" w:lineRule="atLeast"/>
              <w:rPr>
                <w:rFonts w:ascii="Verdana" w:hAnsi="Verdan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2"/>
              </w:rPr>
              <w:t>调查报告、重大行政执法决定建议意见及情况说明、相关证据材料、执法决定书代拟稿、承办部门集体讨论记录等全部相关材料和目录清单。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2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1、执法主体是否合法，执法人员是否具备执法资格；</w:t>
            </w:r>
          </w:p>
          <w:p>
            <w:pPr>
              <w:widowControl/>
              <w:spacing w:line="362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2、是否有超越本机关职权范围或滥用职权的情形；</w:t>
            </w:r>
          </w:p>
          <w:p>
            <w:pPr>
              <w:widowControl/>
              <w:spacing w:line="362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3、事实是否清楚，证据是否确实充分；</w:t>
            </w:r>
          </w:p>
          <w:p>
            <w:pPr>
              <w:widowControl/>
              <w:spacing w:line="362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4、案件定性是否准确；</w:t>
            </w:r>
          </w:p>
          <w:p>
            <w:pPr>
              <w:widowControl/>
              <w:spacing w:line="362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5、适用法律、法规、规章是否正确，执行裁量基准是否适当；</w:t>
            </w:r>
          </w:p>
          <w:p>
            <w:pPr>
              <w:widowControl/>
              <w:spacing w:line="362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6、程序是否合法； </w:t>
            </w:r>
          </w:p>
          <w:p>
            <w:pPr>
              <w:widowControl/>
              <w:spacing w:line="362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7、拟作出的决定是否适当；</w:t>
            </w:r>
          </w:p>
          <w:p>
            <w:pPr>
              <w:widowControl/>
              <w:spacing w:line="362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8、行政执法文书是否规范、完备；</w:t>
            </w:r>
          </w:p>
          <w:p>
            <w:pPr>
              <w:widowControl/>
              <w:spacing w:line="362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9、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违法行为涉嫌犯罪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应及时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转为刑事案件办理；</w:t>
            </w:r>
          </w:p>
          <w:p>
            <w:pPr>
              <w:widowControl/>
              <w:spacing w:line="362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10、其他应当审核的内容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9"/>
                <w:szCs w:val="29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2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2" w:lineRule="atLeast"/>
              <w:jc w:val="center"/>
              <w:rPr>
                <w:rFonts w:ascii="Verdana" w:hAnsi="Verdan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2" w:lineRule="atLeast"/>
              <w:jc w:val="center"/>
              <w:rPr>
                <w:rFonts w:ascii="Verdana" w:hAnsi="Verdan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2"/>
              </w:rPr>
              <w:t>行政强制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2" w:lineRule="atLeast"/>
              <w:rPr>
                <w:rFonts w:ascii="Verdana" w:hAnsi="Verdan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2"/>
              </w:rPr>
              <w:t>对物品、设施、场所采取扣押、扣留、查封，对违法嫌疑人采取强制检测、拘留审查、限制活动范围等行政强制措施</w:t>
            </w: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2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1、执法主体是否合法，执法人员是否具备执法资格；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是否达到法定人数。</w:t>
            </w:r>
          </w:p>
          <w:p>
            <w:pPr>
              <w:widowControl/>
              <w:spacing w:line="362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2、是否有超越本机关职权范围或滥用职权的情形；</w:t>
            </w:r>
          </w:p>
          <w:p>
            <w:pPr>
              <w:widowControl/>
              <w:spacing w:line="362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3、事实是否清楚，证据是否确实充分；</w:t>
            </w:r>
          </w:p>
          <w:p>
            <w:pPr>
              <w:widowControl/>
              <w:spacing w:line="362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4、适用法律、法规、规章是否正确；</w:t>
            </w:r>
          </w:p>
          <w:p>
            <w:pPr>
              <w:widowControl/>
              <w:spacing w:line="362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5、程序是否合法； </w:t>
            </w:r>
          </w:p>
          <w:p>
            <w:pPr>
              <w:widowControl/>
              <w:spacing w:line="362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6、拟作出的决定是否适当；</w:t>
            </w:r>
          </w:p>
          <w:p>
            <w:pPr>
              <w:widowControl/>
              <w:spacing w:line="362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7、行政执法文书是否规范、完备；</w:t>
            </w:r>
          </w:p>
          <w:p>
            <w:pPr>
              <w:widowControl/>
              <w:spacing w:line="362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8、其他应当审核的内容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9"/>
                <w:szCs w:val="29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6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2" w:lineRule="atLeast"/>
              <w:jc w:val="center"/>
              <w:rPr>
                <w:rFonts w:ascii="Verdana" w:hAnsi="Verdan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2" w:lineRule="atLeast"/>
              <w:jc w:val="center"/>
              <w:rPr>
                <w:rFonts w:ascii="Verdana" w:hAnsi="Verdan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2" w:lineRule="atLeast"/>
              <w:rPr>
                <w:rFonts w:ascii="Verdana" w:hAnsi="Verdana" w:eastAsia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2"/>
              </w:rPr>
              <w:t>作出社区戒毒、社区康复、强制隔离戒毒、收容教育、收容教养等其他处理决定</w:t>
            </w: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2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1、执法主体是否合法，执法人员是否具备执法资格；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是否达到法定人数。</w:t>
            </w:r>
          </w:p>
          <w:p>
            <w:pPr>
              <w:widowControl/>
              <w:spacing w:line="362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2、是否有超越本机关职权范围或滥用职权的情形；</w:t>
            </w:r>
          </w:p>
          <w:p>
            <w:pPr>
              <w:widowControl/>
              <w:spacing w:line="362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3、事实是否清楚，证据是否确实充分；</w:t>
            </w:r>
          </w:p>
          <w:p>
            <w:pPr>
              <w:widowControl/>
              <w:spacing w:line="362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4、案件定性是否准确；</w:t>
            </w:r>
          </w:p>
          <w:p>
            <w:pPr>
              <w:widowControl/>
              <w:spacing w:line="362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5、适用法律、法规、规章是否正确，执行裁量基准是否适当；</w:t>
            </w:r>
          </w:p>
          <w:p>
            <w:pPr>
              <w:widowControl/>
              <w:spacing w:line="362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6、程序是否合法； </w:t>
            </w:r>
          </w:p>
          <w:p>
            <w:pPr>
              <w:widowControl/>
              <w:spacing w:line="362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7、拟作出的决定是否适当；</w:t>
            </w:r>
          </w:p>
          <w:p>
            <w:pPr>
              <w:widowControl/>
              <w:spacing w:line="362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8、行政执法文书是否规范、完备；</w:t>
            </w:r>
          </w:p>
          <w:p>
            <w:pPr>
              <w:widowControl/>
              <w:spacing w:line="362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9、其他应当审核的内容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9"/>
                <w:szCs w:val="29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6FB2"/>
    <w:rsid w:val="00596FB2"/>
    <w:rsid w:val="00EB709C"/>
    <w:rsid w:val="0B4C6553"/>
    <w:rsid w:val="23356ADC"/>
    <w:rsid w:val="395F7B0E"/>
    <w:rsid w:val="41CE1A59"/>
    <w:rsid w:val="5ADC7AA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9">
    <w:name w:val="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</Words>
  <Characters>703</Characters>
  <Lines>5</Lines>
  <Paragraphs>1</Paragraphs>
  <ScaleCrop>false</ScaleCrop>
  <LinksUpToDate>false</LinksUpToDate>
  <CharactersWithSpaces>825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2019-12-27T07:11:00Z</dcterms:created>
  <dc:creator>1010067074@qq.com</dc:creator>
  <cp:lastModifiedBy>Administrator</cp:lastModifiedBy>
  <cp:lastPrinted>2020-01-08T03:09:00Z</cp:lastPrinted>
  <dcterms:modified xsi:type="dcterms:W3CDTF">2020-03-04T09:38:34Z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