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（一）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2500-H-00100-140800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运城市统计局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行政奖励（对在统计工作中作出贡献的集体和个人的奖励）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国家机关、企事业单位、个人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none"/>
          <w:lang w:eastAsia="zh-CN"/>
        </w:rPr>
        <w:t>《中华人民共和国统计法实施条例》第三十五条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>2.《全国经济普查条例》第三十四条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>3.《全国农业普查条例》第三十六条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u w:val="none"/>
          <w:lang w:val="en-US" w:eastAsia="zh-CN"/>
        </w:rPr>
        <w:t>4.《全国人口普查条例》第十条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在统计工作中作出贡献的集体和个人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</w:rPr>
        <w:t>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严格按照评选表彰文件规定的评选原则、标准、条件准备材料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集中办理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公示期满，公开下发文件，颁发奖励证书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0359-2096535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0359-2282536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Chars="20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Chars="20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908040" cy="6505575"/>
            <wp:effectExtent l="0" t="0" r="16510" b="9525"/>
            <wp:docPr id="3" name="图片 2" descr="3.运城市统计局行政职权运行流程图（行政奖励类）               对在统计工作中作出贡献的集体和个人的奖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.运城市统计局行政职权运行流程图（行政奖励类）               对在统计工作中作出贡献的集体和个人的奖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804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(二)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2500-C-00100-140800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运城市统计局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行政处罚（对提供不真实或者不完整、拒绝提供统计资料、拒绝、阻碍统计调查、统计检查等违法行为的处罚）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国家机关、企事业单位、个人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1.《中华人民共和国统计法》第四十一条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2.《统计执法检查规定》第三十八条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提供不真实或者不完整、拒绝提供统计资料、拒绝、阻碍统计调查、统计检查等违法行为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随机抽查、各专业科室提供线索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专人当面送达、邮寄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申请行政复议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0359-2096863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0359-2282536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Chars="20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403850" cy="7565390"/>
            <wp:effectExtent l="0" t="0" r="6350" b="16510"/>
            <wp:docPr id="2" name="图片 3" descr="1.运城市统计局行政职权运行流程图（行政处罚类）        对统计工作中统计调查对象违法行为的处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.运城市统计局行政职权运行流程图（行政处罚类）        对统计工作中统计调查对象违法行为的处罚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2020-08-14T04:20:03Z</dcterms:created>
  <dc:creator>Administrator</dc:creator>
  <cp:lastModifiedBy>Administrator</cp:lastModifiedBy>
  <dcterms:modified xsi:type="dcterms:W3CDTF">2020-08-14T04:21:12Z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