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AF" w:rsidRDefault="00E438AF" w:rsidP="00E438AF">
      <w:pPr>
        <w:ind w:firstLineChars="200" w:firstLine="422"/>
        <w:rPr>
          <w:b/>
        </w:rPr>
      </w:pPr>
      <w:bookmarkStart w:id="0" w:name="_GoBack"/>
      <w:bookmarkEnd w:id="0"/>
      <w:r w:rsidRPr="00E438AF">
        <w:rPr>
          <w:b/>
        </w:rPr>
        <w:t>附件一：该项目</w:t>
      </w:r>
      <w:r w:rsidR="00276D03">
        <w:rPr>
          <w:rFonts w:hint="eastAsia"/>
          <w:b/>
        </w:rPr>
        <w:t>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744"/>
        <w:gridCol w:w="6253"/>
        <w:gridCol w:w="650"/>
        <w:gridCol w:w="778"/>
      </w:tblGrid>
      <w:tr w:rsidR="00276D03" w:rsidTr="00276D03">
        <w:trPr>
          <w:trHeight w:val="610"/>
          <w:jc w:val="center"/>
        </w:trPr>
        <w:tc>
          <w:tcPr>
            <w:tcW w:w="10249" w:type="dxa"/>
            <w:gridSpan w:val="5"/>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技  术  要  求</w:t>
            </w:r>
          </w:p>
        </w:tc>
      </w:tr>
      <w:tr w:rsidR="00276D03" w:rsidTr="00276D03">
        <w:trPr>
          <w:trHeight w:hRule="exact" w:val="541"/>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序号</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设备名称</w:t>
            </w:r>
          </w:p>
        </w:tc>
        <w:tc>
          <w:tcPr>
            <w:tcW w:w="6253"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规格参数</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单位</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数量</w:t>
            </w:r>
          </w:p>
        </w:tc>
      </w:tr>
      <w:tr w:rsidR="00276D03" w:rsidTr="00276D03">
        <w:trPr>
          <w:trHeight w:val="598"/>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ind w:firstLine="403"/>
              <w:jc w:val="center"/>
              <w:rPr>
                <w:rFonts w:ascii="华文中宋" w:eastAsia="华文中宋" w:hAnsi="华文中宋" w:cs="Times New Roman"/>
                <w:sz w:val="18"/>
                <w:szCs w:val="18"/>
              </w:rPr>
            </w:pPr>
            <w:r>
              <w:rPr>
                <w:rFonts w:ascii="华文中宋" w:eastAsia="华文中宋" w:hAnsi="华文中宋" w:hint="eastAsia"/>
                <w:sz w:val="18"/>
                <w:szCs w:val="18"/>
              </w:rPr>
              <w:t>1</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无线控制器</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rPr>
                <w:rFonts w:ascii="华文中宋" w:eastAsia="华文中宋" w:hAnsi="华文中宋"/>
                <w:sz w:val="18"/>
                <w:szCs w:val="18"/>
              </w:rPr>
            </w:pPr>
            <w:r>
              <w:rPr>
                <w:rFonts w:ascii="华文中宋" w:eastAsia="华文中宋" w:hAnsi="华文中宋" w:hint="eastAsia"/>
                <w:sz w:val="18"/>
                <w:szCs w:val="18"/>
              </w:rPr>
              <w:t>1. 千兆以太网口数≥4个；并需提供1个RJ-45 Console管理口；提供USB接口数≥1</w:t>
            </w:r>
          </w:p>
          <w:p w:rsidR="00276D03" w:rsidRDefault="00276D03">
            <w:pPr>
              <w:rPr>
                <w:rFonts w:ascii="华文中宋" w:eastAsia="华文中宋" w:hAnsi="华文中宋"/>
                <w:sz w:val="18"/>
                <w:szCs w:val="18"/>
              </w:rPr>
            </w:pPr>
            <w:r>
              <w:rPr>
                <w:rFonts w:ascii="华文中宋" w:eastAsia="华文中宋" w:hAnsi="华文中宋" w:hint="eastAsia"/>
                <w:sz w:val="18"/>
                <w:szCs w:val="18"/>
              </w:rPr>
              <w:t>2. 集中转发模式下最大可支持管理AP数≥64，单台设备最大可支持管理AP数≥500；</w:t>
            </w:r>
          </w:p>
          <w:p w:rsidR="00276D03" w:rsidRDefault="00276D03">
            <w:pPr>
              <w:rPr>
                <w:rFonts w:ascii="华文中宋" w:eastAsia="华文中宋" w:hAnsi="华文中宋"/>
                <w:sz w:val="18"/>
                <w:szCs w:val="18"/>
              </w:rPr>
            </w:pPr>
            <w:r>
              <w:rPr>
                <w:rFonts w:ascii="华文中宋" w:eastAsia="华文中宋" w:hAnsi="华文中宋" w:hint="eastAsia"/>
                <w:sz w:val="18"/>
                <w:szCs w:val="18"/>
              </w:rPr>
              <w:t>3. 支持802.1x、Portal、MAC地址认证、CA证书认证、WAPI、802.1X WEP等企业认证，以及</w:t>
            </w:r>
            <w:proofErr w:type="gramStart"/>
            <w:r>
              <w:rPr>
                <w:rFonts w:ascii="华文中宋" w:eastAsia="华文中宋" w:hAnsi="华文中宋" w:hint="eastAsia"/>
                <w:sz w:val="18"/>
                <w:szCs w:val="18"/>
              </w:rPr>
              <w:t>二维码审核</w:t>
            </w:r>
            <w:proofErr w:type="gramEnd"/>
            <w:r>
              <w:rPr>
                <w:rFonts w:ascii="华文中宋" w:eastAsia="华文中宋" w:hAnsi="华文中宋" w:hint="eastAsia"/>
                <w:sz w:val="18"/>
                <w:szCs w:val="18"/>
              </w:rPr>
              <w:t>认证、</w:t>
            </w:r>
            <w:proofErr w:type="gramStart"/>
            <w:r>
              <w:rPr>
                <w:rFonts w:ascii="华文中宋" w:eastAsia="华文中宋" w:hAnsi="华文中宋" w:hint="eastAsia"/>
                <w:sz w:val="18"/>
                <w:szCs w:val="18"/>
              </w:rPr>
              <w:t>微信认证</w:t>
            </w:r>
            <w:proofErr w:type="gramEnd"/>
            <w:r>
              <w:rPr>
                <w:rFonts w:ascii="华文中宋" w:eastAsia="华文中宋" w:hAnsi="华文中宋" w:hint="eastAsia"/>
                <w:sz w:val="18"/>
                <w:szCs w:val="18"/>
              </w:rPr>
              <w:t>、短信认证、APP认证等外来访客认证方式；</w:t>
            </w:r>
          </w:p>
          <w:p w:rsidR="00276D03" w:rsidRDefault="00276D03">
            <w:pPr>
              <w:rPr>
                <w:rFonts w:ascii="华文中宋" w:eastAsia="华文中宋" w:hAnsi="华文中宋"/>
                <w:sz w:val="18"/>
                <w:szCs w:val="18"/>
              </w:rPr>
            </w:pPr>
            <w:r>
              <w:rPr>
                <w:rFonts w:ascii="华文中宋" w:eastAsia="华文中宋" w:hAnsi="华文中宋" w:hint="eastAsia"/>
                <w:sz w:val="18"/>
                <w:szCs w:val="18"/>
              </w:rPr>
              <w:t>4. 支持应用识别，能识别不低于2000种的网络应用，能识别邮件、游戏、P2P流媒体、WEB流媒体、金融交易、办公OA、移动终端应用等主流应用；</w:t>
            </w:r>
          </w:p>
          <w:p w:rsidR="00276D03" w:rsidRDefault="00276D03">
            <w:pPr>
              <w:rPr>
                <w:rFonts w:ascii="华文中宋" w:eastAsia="华文中宋" w:hAnsi="华文中宋"/>
                <w:sz w:val="18"/>
                <w:szCs w:val="18"/>
              </w:rPr>
            </w:pPr>
            <w:r>
              <w:rPr>
                <w:rFonts w:ascii="华文中宋" w:eastAsia="华文中宋" w:hAnsi="华文中宋" w:hint="eastAsia"/>
                <w:sz w:val="18"/>
                <w:szCs w:val="18"/>
              </w:rPr>
              <w:t>5. 支持上网行为审计，可审计用户访问的URL、网络应用类型、非加密的邮件正文及其附件内容、Web BBS发帖内容、</w:t>
            </w:r>
            <w:proofErr w:type="gramStart"/>
            <w:r>
              <w:rPr>
                <w:rFonts w:ascii="华文中宋" w:eastAsia="华文中宋" w:hAnsi="华文中宋" w:hint="eastAsia"/>
                <w:sz w:val="18"/>
                <w:szCs w:val="18"/>
              </w:rPr>
              <w:t>微博内容</w:t>
            </w:r>
            <w:proofErr w:type="gramEnd"/>
            <w:r>
              <w:rPr>
                <w:rFonts w:ascii="华文中宋" w:eastAsia="华文中宋" w:hAnsi="华文中宋" w:hint="eastAsia"/>
                <w:sz w:val="18"/>
                <w:szCs w:val="18"/>
              </w:rPr>
              <w:t>、FTP上传和下载的文件名、TELNET执行的命令等；</w:t>
            </w:r>
          </w:p>
          <w:p w:rsidR="00276D03" w:rsidRDefault="00276D03">
            <w:pPr>
              <w:rPr>
                <w:rFonts w:ascii="华文中宋" w:eastAsia="华文中宋" w:hAnsi="华文中宋"/>
                <w:sz w:val="18"/>
                <w:szCs w:val="18"/>
              </w:rPr>
            </w:pPr>
            <w:r>
              <w:rPr>
                <w:rFonts w:ascii="华文中宋" w:eastAsia="华文中宋" w:hAnsi="华文中宋" w:hint="eastAsia"/>
                <w:sz w:val="18"/>
                <w:szCs w:val="18"/>
              </w:rPr>
              <w:t>6. 支持网络应用智能缓存，自动将无线网络中首次下载的APP，缓存到本地服务器（包括控制器内置硬盘、AP外置U</w:t>
            </w:r>
            <w:proofErr w:type="gramStart"/>
            <w:r>
              <w:rPr>
                <w:rFonts w:ascii="华文中宋" w:eastAsia="华文中宋" w:hAnsi="华文中宋" w:hint="eastAsia"/>
                <w:sz w:val="18"/>
                <w:szCs w:val="18"/>
              </w:rPr>
              <w:t>盘或者</w:t>
            </w:r>
            <w:proofErr w:type="gramEnd"/>
            <w:r>
              <w:rPr>
                <w:rFonts w:ascii="华文中宋" w:eastAsia="华文中宋" w:hAnsi="华文中宋" w:hint="eastAsia"/>
                <w:sz w:val="18"/>
                <w:szCs w:val="18"/>
              </w:rPr>
              <w:t>外挂服务器），实现缓存加速；</w:t>
            </w:r>
          </w:p>
          <w:p w:rsidR="00276D03" w:rsidRDefault="00276D03">
            <w:pPr>
              <w:rPr>
                <w:rFonts w:ascii="华文中宋" w:eastAsia="华文中宋" w:hAnsi="华文中宋"/>
                <w:sz w:val="18"/>
                <w:szCs w:val="18"/>
              </w:rPr>
            </w:pPr>
            <w:r>
              <w:rPr>
                <w:rFonts w:ascii="华文中宋" w:eastAsia="华文中宋" w:hAnsi="华文中宋" w:hint="eastAsia"/>
                <w:sz w:val="18"/>
                <w:szCs w:val="18"/>
              </w:rPr>
              <w:t>7. 支持WIPS/防钓鱼WIFI，支持对非法接入点的实时检测、告警及反制；</w:t>
            </w:r>
          </w:p>
          <w:p w:rsidR="00276D03" w:rsidRDefault="00276D03">
            <w:pPr>
              <w:rPr>
                <w:rFonts w:ascii="华文中宋" w:eastAsia="华文中宋" w:hAnsi="华文中宋" w:cs="Times New Roman"/>
                <w:color w:val="FF0000"/>
                <w:sz w:val="18"/>
                <w:szCs w:val="18"/>
              </w:rPr>
            </w:pPr>
            <w:r>
              <w:rPr>
                <w:rFonts w:ascii="华文中宋" w:eastAsia="华文中宋" w:hAnsi="华文中宋" w:hint="eastAsia"/>
                <w:sz w:val="18"/>
                <w:szCs w:val="18"/>
              </w:rPr>
              <w:t>8. 支持移动APP运维，通过手机APP即可进行无线状态查看、无线网络管理、访客审核、用户画像、客流统计、无线广播、告警通知等；</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台</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无线室外AP</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textAlignment w:val="center"/>
              <w:rPr>
                <w:rFonts w:ascii="华文中宋" w:eastAsia="华文中宋" w:hAnsi="华文中宋"/>
                <w:sz w:val="18"/>
                <w:szCs w:val="18"/>
              </w:rPr>
            </w:pPr>
            <w:r>
              <w:rPr>
                <w:rFonts w:ascii="华文中宋" w:eastAsia="华文中宋" w:hAnsi="华文中宋" w:hint="eastAsia"/>
                <w:sz w:val="18"/>
                <w:szCs w:val="18"/>
              </w:rPr>
              <w:t>1. 支持802.11a/b/g/n/ac协议，支持802.11ac/a/n和802.11b/g/n双频并发，2.4G&amp;5G</w:t>
            </w:r>
            <w:proofErr w:type="gramStart"/>
            <w:r>
              <w:rPr>
                <w:rFonts w:ascii="华文中宋" w:eastAsia="华文中宋" w:hAnsi="华文中宋" w:hint="eastAsia"/>
                <w:sz w:val="18"/>
                <w:szCs w:val="18"/>
              </w:rPr>
              <w:t>空间流数</w:t>
            </w:r>
            <w:proofErr w:type="gramEnd"/>
            <w:r>
              <w:rPr>
                <w:rFonts w:ascii="华文中宋" w:eastAsia="华文中宋" w:hAnsi="华文中宋" w:hint="eastAsia"/>
                <w:sz w:val="18"/>
                <w:szCs w:val="18"/>
              </w:rPr>
              <w:t>≥2，整机最大传输速率≥1167Mbps</w:t>
            </w:r>
          </w:p>
          <w:p w:rsidR="00276D03" w:rsidRDefault="00276D03">
            <w:pPr>
              <w:widowControl/>
              <w:textAlignment w:val="center"/>
              <w:rPr>
                <w:rFonts w:ascii="华文中宋" w:eastAsia="华文中宋" w:hAnsi="华文中宋"/>
                <w:sz w:val="18"/>
                <w:szCs w:val="18"/>
              </w:rPr>
            </w:pPr>
            <w:r>
              <w:rPr>
                <w:rFonts w:ascii="华文中宋" w:eastAsia="华文中宋" w:hAnsi="华文中宋" w:hint="eastAsia"/>
                <w:sz w:val="18"/>
                <w:szCs w:val="18"/>
              </w:rPr>
              <w:t>2. 以太网口≥2*10/100/1000Mbps，千兆SFP</w:t>
            </w:r>
            <w:proofErr w:type="gramStart"/>
            <w:r>
              <w:rPr>
                <w:rFonts w:ascii="华文中宋" w:eastAsia="华文中宋" w:hAnsi="华文中宋" w:hint="eastAsia"/>
                <w:sz w:val="18"/>
                <w:szCs w:val="18"/>
              </w:rPr>
              <w:t>光口</w:t>
            </w:r>
            <w:proofErr w:type="gramEnd"/>
            <w:r>
              <w:rPr>
                <w:rFonts w:ascii="华文中宋" w:eastAsia="华文中宋" w:hAnsi="华文中宋" w:hint="eastAsia"/>
                <w:sz w:val="18"/>
                <w:szCs w:val="18"/>
              </w:rPr>
              <w:t>≥1</w:t>
            </w:r>
          </w:p>
          <w:p w:rsidR="00276D03" w:rsidRDefault="00276D03">
            <w:pPr>
              <w:widowControl/>
              <w:textAlignment w:val="center"/>
              <w:rPr>
                <w:rFonts w:ascii="华文中宋" w:eastAsia="华文中宋" w:hAnsi="华文中宋"/>
                <w:sz w:val="18"/>
                <w:szCs w:val="18"/>
              </w:rPr>
            </w:pPr>
            <w:r>
              <w:rPr>
                <w:rFonts w:ascii="华文中宋" w:eastAsia="华文中宋" w:hAnsi="华文中宋" w:hint="eastAsia"/>
                <w:sz w:val="18"/>
                <w:szCs w:val="18"/>
              </w:rPr>
              <w:t>3. 同时支持内置定向天线</w:t>
            </w:r>
          </w:p>
          <w:p w:rsidR="00276D03" w:rsidRDefault="00276D03">
            <w:pPr>
              <w:widowControl/>
              <w:textAlignment w:val="center"/>
              <w:rPr>
                <w:rFonts w:ascii="华文中宋" w:eastAsia="华文中宋" w:hAnsi="华文中宋"/>
                <w:sz w:val="18"/>
                <w:szCs w:val="18"/>
              </w:rPr>
            </w:pPr>
            <w:r>
              <w:rPr>
                <w:rFonts w:ascii="华文中宋" w:eastAsia="华文中宋" w:hAnsi="华文中宋" w:hint="eastAsia"/>
                <w:sz w:val="18"/>
                <w:szCs w:val="18"/>
              </w:rPr>
              <w:t>4. IP防护等级≥67</w:t>
            </w:r>
          </w:p>
          <w:p w:rsidR="00276D03" w:rsidRDefault="00276D03">
            <w:pPr>
              <w:widowControl/>
              <w:textAlignment w:val="center"/>
              <w:rPr>
                <w:rFonts w:ascii="华文中宋" w:eastAsia="华文中宋" w:hAnsi="华文中宋"/>
                <w:sz w:val="18"/>
                <w:szCs w:val="18"/>
              </w:rPr>
            </w:pPr>
            <w:r>
              <w:rPr>
                <w:rFonts w:ascii="华文中宋" w:eastAsia="华文中宋" w:hAnsi="华文中宋" w:hint="eastAsia"/>
                <w:sz w:val="18"/>
                <w:szCs w:val="18"/>
              </w:rPr>
              <w:t>5. AP支持集中转发和本地转发两种数据转发模式，同一个AP上支持部分本地转发部分集中转发；</w:t>
            </w:r>
          </w:p>
          <w:p w:rsidR="00276D03" w:rsidRDefault="00276D03">
            <w:pPr>
              <w:widowControl/>
              <w:textAlignment w:val="center"/>
              <w:rPr>
                <w:rFonts w:ascii="华文中宋" w:eastAsia="华文中宋" w:hAnsi="华文中宋"/>
                <w:sz w:val="18"/>
                <w:szCs w:val="18"/>
              </w:rPr>
            </w:pPr>
            <w:r>
              <w:rPr>
                <w:rFonts w:ascii="华文中宋" w:eastAsia="华文中宋" w:hAnsi="华文中宋" w:hint="eastAsia"/>
                <w:sz w:val="18"/>
                <w:szCs w:val="18"/>
              </w:rPr>
              <w:t>6. 支持AP零配置，支持二层广播、DHCP Option43、DNS域名等多种AC自动发现机制</w:t>
            </w:r>
          </w:p>
          <w:p w:rsidR="00276D03" w:rsidRDefault="00276D03">
            <w:pPr>
              <w:widowControl/>
              <w:textAlignment w:val="center"/>
              <w:rPr>
                <w:rFonts w:ascii="华文中宋" w:eastAsia="华文中宋" w:hAnsi="华文中宋"/>
                <w:sz w:val="18"/>
                <w:szCs w:val="18"/>
              </w:rPr>
            </w:pPr>
            <w:r>
              <w:rPr>
                <w:rFonts w:ascii="华文中宋" w:eastAsia="华文中宋" w:hAnsi="华文中宋" w:hint="eastAsia"/>
                <w:sz w:val="18"/>
                <w:szCs w:val="18"/>
              </w:rPr>
              <w:t>7. 支持网关功能，支持</w:t>
            </w:r>
            <w:proofErr w:type="spellStart"/>
            <w:r>
              <w:rPr>
                <w:rFonts w:ascii="华文中宋" w:eastAsia="华文中宋" w:hAnsi="华文中宋" w:hint="eastAsia"/>
                <w:sz w:val="18"/>
                <w:szCs w:val="18"/>
              </w:rPr>
              <w:t>PPPoE</w:t>
            </w:r>
            <w:proofErr w:type="spellEnd"/>
            <w:r>
              <w:rPr>
                <w:rFonts w:ascii="华文中宋" w:eastAsia="华文中宋" w:hAnsi="华文中宋" w:hint="eastAsia"/>
                <w:sz w:val="18"/>
                <w:szCs w:val="18"/>
              </w:rPr>
              <w:t>拨号功能，并支持DHCP Server和DNS代理功能</w:t>
            </w:r>
          </w:p>
          <w:p w:rsidR="00276D03" w:rsidRDefault="00276D03">
            <w:pPr>
              <w:widowControl/>
              <w:textAlignment w:val="center"/>
              <w:rPr>
                <w:rFonts w:ascii="华文中宋" w:eastAsia="华文中宋" w:hAnsi="华文中宋"/>
                <w:sz w:val="18"/>
                <w:szCs w:val="18"/>
              </w:rPr>
            </w:pPr>
            <w:r>
              <w:rPr>
                <w:rFonts w:ascii="华文中宋" w:eastAsia="华文中宋" w:hAnsi="华文中宋" w:hint="eastAsia"/>
                <w:sz w:val="18"/>
                <w:szCs w:val="18"/>
              </w:rPr>
              <w:t>8. 支持接入点VPN功能，可以跨互联网与异地的无线控制器建立加密通信隧道，访问总部内网的服务器资源，实现远程访问</w:t>
            </w:r>
          </w:p>
          <w:p w:rsidR="00276D03" w:rsidRDefault="00276D03">
            <w:pPr>
              <w:widowControl/>
              <w:textAlignment w:val="center"/>
              <w:rPr>
                <w:rFonts w:ascii="华文中宋" w:eastAsia="华文中宋" w:hAnsi="华文中宋"/>
                <w:sz w:val="18"/>
                <w:szCs w:val="18"/>
              </w:rPr>
            </w:pPr>
            <w:r>
              <w:rPr>
                <w:rFonts w:ascii="华文中宋" w:eastAsia="华文中宋" w:hAnsi="华文中宋" w:hint="eastAsia"/>
                <w:sz w:val="18"/>
                <w:szCs w:val="18"/>
              </w:rPr>
              <w:t>9. 支持基于应用/协议/端口/时间段的ACL策略；</w:t>
            </w:r>
          </w:p>
          <w:p w:rsidR="00276D03" w:rsidRDefault="00276D03">
            <w:pPr>
              <w:rPr>
                <w:rFonts w:ascii="华文中宋" w:eastAsia="华文中宋" w:hAnsi="华文中宋" w:cs="Times New Roman"/>
                <w:sz w:val="18"/>
                <w:szCs w:val="18"/>
              </w:rPr>
            </w:pPr>
            <w:r>
              <w:rPr>
                <w:rFonts w:ascii="华文中宋" w:eastAsia="华文中宋" w:hAnsi="华文中宋" w:hint="eastAsia"/>
                <w:sz w:val="18"/>
                <w:szCs w:val="18"/>
              </w:rPr>
              <w:t>10. 支持USB缓存功能，能够缓存APP和文件</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台</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4</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3</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室内AP</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spacing w:line="280" w:lineRule="exact"/>
              <w:textAlignment w:val="center"/>
              <w:rPr>
                <w:rFonts w:ascii="华文中宋" w:eastAsia="华文中宋" w:hAnsi="华文中宋"/>
                <w:sz w:val="18"/>
                <w:szCs w:val="18"/>
              </w:rPr>
            </w:pPr>
            <w:r>
              <w:rPr>
                <w:rFonts w:ascii="华文中宋" w:eastAsia="华文中宋" w:hAnsi="华文中宋" w:hint="eastAsia"/>
                <w:sz w:val="18"/>
                <w:szCs w:val="18"/>
              </w:rPr>
              <w:t>1. 支持802.11a/b/g/n/ac协议，支持802.11ac/a/n和802.11b/g/n双频并发，支持3x3 MIMO，2.4G最大传输速率≥450Mbps，5G最大传输速率≥1300Mbps，整机最大传输速率≥1750Mbps</w:t>
            </w:r>
          </w:p>
          <w:p w:rsidR="00276D03" w:rsidRDefault="00276D03">
            <w:pPr>
              <w:widowControl/>
              <w:spacing w:line="280" w:lineRule="exact"/>
              <w:textAlignment w:val="center"/>
              <w:rPr>
                <w:rFonts w:ascii="华文中宋" w:eastAsia="华文中宋" w:hAnsi="华文中宋"/>
                <w:sz w:val="18"/>
                <w:szCs w:val="18"/>
              </w:rPr>
            </w:pPr>
            <w:r>
              <w:rPr>
                <w:rFonts w:ascii="华文中宋" w:eastAsia="华文中宋" w:hAnsi="华文中宋" w:hint="eastAsia"/>
                <w:sz w:val="18"/>
                <w:szCs w:val="18"/>
              </w:rPr>
              <w:t>2. 以太网口≥2*10/100/1000Mbps，USB接口≥1个</w:t>
            </w:r>
          </w:p>
          <w:p w:rsidR="00276D03" w:rsidRDefault="00276D03">
            <w:pPr>
              <w:widowControl/>
              <w:spacing w:line="280" w:lineRule="exact"/>
              <w:textAlignment w:val="center"/>
              <w:rPr>
                <w:rFonts w:ascii="华文中宋" w:eastAsia="华文中宋" w:hAnsi="华文中宋"/>
                <w:sz w:val="18"/>
                <w:szCs w:val="18"/>
              </w:rPr>
            </w:pPr>
            <w:r>
              <w:rPr>
                <w:rFonts w:ascii="华文中宋" w:eastAsia="华文中宋" w:hAnsi="华文中宋" w:hint="eastAsia"/>
                <w:sz w:val="18"/>
                <w:szCs w:val="18"/>
              </w:rPr>
              <w:t>3. 支持Bluetooth4.1（BLE），支持iBeacon周边摇一摇，</w:t>
            </w:r>
            <w:proofErr w:type="gramStart"/>
            <w:r>
              <w:rPr>
                <w:rFonts w:ascii="华文中宋" w:eastAsia="华文中宋" w:hAnsi="华文中宋" w:hint="eastAsia"/>
                <w:sz w:val="18"/>
                <w:szCs w:val="18"/>
              </w:rPr>
              <w:t>支持蓝牙基站</w:t>
            </w:r>
            <w:proofErr w:type="gramEnd"/>
            <w:r>
              <w:rPr>
                <w:rFonts w:ascii="华文中宋" w:eastAsia="华文中宋" w:hAnsi="华文中宋" w:hint="eastAsia"/>
                <w:sz w:val="18"/>
                <w:szCs w:val="18"/>
              </w:rPr>
              <w:t>管理；</w:t>
            </w:r>
          </w:p>
          <w:p w:rsidR="00276D03" w:rsidRDefault="00276D03">
            <w:pPr>
              <w:widowControl/>
              <w:spacing w:line="280" w:lineRule="exact"/>
              <w:textAlignment w:val="center"/>
              <w:rPr>
                <w:rFonts w:ascii="华文中宋" w:eastAsia="华文中宋" w:hAnsi="华文中宋"/>
                <w:sz w:val="18"/>
                <w:szCs w:val="18"/>
              </w:rPr>
            </w:pPr>
            <w:r>
              <w:rPr>
                <w:rFonts w:ascii="华文中宋" w:eastAsia="华文中宋" w:hAnsi="华文中宋" w:hint="eastAsia"/>
                <w:sz w:val="18"/>
                <w:szCs w:val="18"/>
              </w:rPr>
              <w:t>4. 支持802.3at标准的</w:t>
            </w:r>
            <w:proofErr w:type="spellStart"/>
            <w:r>
              <w:rPr>
                <w:rFonts w:ascii="华文中宋" w:eastAsia="华文中宋" w:hAnsi="华文中宋" w:hint="eastAsia"/>
                <w:sz w:val="18"/>
                <w:szCs w:val="18"/>
              </w:rPr>
              <w:t>PoE</w:t>
            </w:r>
            <w:proofErr w:type="spellEnd"/>
            <w:r>
              <w:rPr>
                <w:rFonts w:ascii="华文中宋" w:eastAsia="华文中宋" w:hAnsi="华文中宋" w:hint="eastAsia"/>
                <w:sz w:val="18"/>
                <w:szCs w:val="18"/>
              </w:rPr>
              <w:t>供电和本地电源适配器供电两种方式；</w:t>
            </w:r>
          </w:p>
          <w:p w:rsidR="00276D03" w:rsidRDefault="00276D03">
            <w:pPr>
              <w:widowControl/>
              <w:spacing w:line="280" w:lineRule="exact"/>
              <w:textAlignment w:val="center"/>
              <w:rPr>
                <w:rFonts w:ascii="华文中宋" w:eastAsia="华文中宋" w:hAnsi="华文中宋"/>
                <w:sz w:val="18"/>
                <w:szCs w:val="18"/>
              </w:rPr>
            </w:pPr>
            <w:r>
              <w:rPr>
                <w:rFonts w:ascii="华文中宋" w:eastAsia="华文中宋" w:hAnsi="华文中宋" w:hint="eastAsia"/>
                <w:sz w:val="18"/>
                <w:szCs w:val="18"/>
              </w:rPr>
              <w:lastRenderedPageBreak/>
              <w:t>5. AP支持集中转发和本地转发两种数据转发模式，同一个AP上支持部分本地转发部分集中转发；</w:t>
            </w:r>
          </w:p>
          <w:p w:rsidR="00276D03" w:rsidRDefault="00276D03">
            <w:pPr>
              <w:widowControl/>
              <w:spacing w:line="280" w:lineRule="exact"/>
              <w:textAlignment w:val="center"/>
              <w:rPr>
                <w:rFonts w:ascii="华文中宋" w:eastAsia="华文中宋" w:hAnsi="华文中宋"/>
                <w:sz w:val="18"/>
                <w:szCs w:val="18"/>
              </w:rPr>
            </w:pPr>
            <w:r>
              <w:rPr>
                <w:rFonts w:ascii="华文中宋" w:eastAsia="华文中宋" w:hAnsi="华文中宋" w:hint="eastAsia"/>
                <w:sz w:val="18"/>
                <w:szCs w:val="18"/>
              </w:rPr>
              <w:t>6. 支持AP零配置，支持二层广播、DHCP Option43、DNS域名等多种AC自动发现机制</w:t>
            </w:r>
          </w:p>
          <w:p w:rsidR="00276D03" w:rsidRDefault="00276D03">
            <w:pPr>
              <w:widowControl/>
              <w:spacing w:line="280" w:lineRule="exact"/>
              <w:textAlignment w:val="center"/>
              <w:rPr>
                <w:rFonts w:ascii="华文中宋" w:eastAsia="华文中宋" w:hAnsi="华文中宋"/>
                <w:sz w:val="18"/>
                <w:szCs w:val="18"/>
              </w:rPr>
            </w:pPr>
            <w:r>
              <w:rPr>
                <w:rFonts w:ascii="华文中宋" w:eastAsia="华文中宋" w:hAnsi="华文中宋" w:hint="eastAsia"/>
                <w:sz w:val="18"/>
                <w:szCs w:val="18"/>
              </w:rPr>
              <w:t>7. 支持网关功能，支持</w:t>
            </w:r>
            <w:proofErr w:type="spellStart"/>
            <w:r>
              <w:rPr>
                <w:rFonts w:ascii="华文中宋" w:eastAsia="华文中宋" w:hAnsi="华文中宋" w:hint="eastAsia"/>
                <w:sz w:val="18"/>
                <w:szCs w:val="18"/>
              </w:rPr>
              <w:t>PPPoE</w:t>
            </w:r>
            <w:proofErr w:type="spellEnd"/>
            <w:r>
              <w:rPr>
                <w:rFonts w:ascii="华文中宋" w:eastAsia="华文中宋" w:hAnsi="华文中宋" w:hint="eastAsia"/>
                <w:sz w:val="18"/>
                <w:szCs w:val="18"/>
              </w:rPr>
              <w:t>拨号功能，并支持DHCP Server和DNS代理功能</w:t>
            </w:r>
          </w:p>
          <w:p w:rsidR="00276D03" w:rsidRDefault="00276D03">
            <w:pPr>
              <w:widowControl/>
              <w:spacing w:line="280" w:lineRule="exact"/>
              <w:textAlignment w:val="center"/>
              <w:rPr>
                <w:rFonts w:ascii="华文中宋" w:eastAsia="华文中宋" w:hAnsi="华文中宋"/>
                <w:sz w:val="18"/>
                <w:szCs w:val="18"/>
              </w:rPr>
            </w:pPr>
            <w:r>
              <w:rPr>
                <w:rFonts w:ascii="华文中宋" w:eastAsia="华文中宋" w:hAnsi="华文中宋" w:hint="eastAsia"/>
                <w:sz w:val="18"/>
                <w:szCs w:val="18"/>
              </w:rPr>
              <w:t>8. 支持接入点VPN功能，可以跨互联网与异地的无线控制器建立加密通信隧道，访问总部内网的服务器资源，实现远程访问</w:t>
            </w:r>
          </w:p>
          <w:p w:rsidR="00276D03" w:rsidRDefault="00276D03">
            <w:pPr>
              <w:widowControl/>
              <w:spacing w:line="280" w:lineRule="exact"/>
              <w:textAlignment w:val="center"/>
              <w:rPr>
                <w:rFonts w:ascii="华文中宋" w:eastAsia="华文中宋" w:hAnsi="华文中宋"/>
                <w:sz w:val="18"/>
                <w:szCs w:val="18"/>
              </w:rPr>
            </w:pPr>
            <w:r>
              <w:rPr>
                <w:rFonts w:ascii="华文中宋" w:eastAsia="华文中宋" w:hAnsi="华文中宋" w:hint="eastAsia"/>
                <w:sz w:val="18"/>
                <w:szCs w:val="18"/>
              </w:rPr>
              <w:t>9. 支持基于应用/协议/端口/时间段的ACL策略；</w:t>
            </w:r>
          </w:p>
          <w:p w:rsidR="00276D03" w:rsidRDefault="00276D03">
            <w:pPr>
              <w:widowControl/>
              <w:textAlignment w:val="center"/>
              <w:rPr>
                <w:rFonts w:ascii="华文中宋" w:eastAsia="华文中宋" w:hAnsi="华文中宋" w:cs="Times New Roman"/>
                <w:sz w:val="18"/>
                <w:szCs w:val="18"/>
              </w:rPr>
            </w:pPr>
            <w:r>
              <w:rPr>
                <w:rFonts w:ascii="华文中宋" w:eastAsia="华文中宋" w:hAnsi="华文中宋" w:hint="eastAsia"/>
                <w:sz w:val="18"/>
                <w:szCs w:val="18"/>
              </w:rPr>
              <w:t>10. 支持USB缓存功能，能够缓存APP和文件</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lastRenderedPageBreak/>
              <w:t>台</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9</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lastRenderedPageBreak/>
              <w:t>4</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链路负载均衡</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1、要求产品为独立专业机架式设备，</w:t>
            </w:r>
            <w:proofErr w:type="gramStart"/>
            <w:r>
              <w:rPr>
                <w:rFonts w:ascii="华文中宋" w:eastAsia="华文中宋" w:hAnsi="华文中宋" w:cs="Arial" w:hint="eastAsia"/>
                <w:sz w:val="18"/>
                <w:szCs w:val="18"/>
              </w:rPr>
              <w:t>非板卡式</w:t>
            </w:r>
            <w:proofErr w:type="gramEnd"/>
            <w:r>
              <w:rPr>
                <w:rFonts w:ascii="华文中宋" w:eastAsia="华文中宋" w:hAnsi="华文中宋" w:cs="Arial" w:hint="eastAsia"/>
                <w:sz w:val="18"/>
                <w:szCs w:val="18"/>
              </w:rPr>
              <w:t>的负载均衡设备，设备尺寸为1U,具备至少8个</w:t>
            </w:r>
            <w:proofErr w:type="gramStart"/>
            <w:r>
              <w:rPr>
                <w:rFonts w:ascii="华文中宋" w:eastAsia="华文中宋" w:hAnsi="华文中宋" w:cs="Arial" w:hint="eastAsia"/>
                <w:sz w:val="18"/>
                <w:szCs w:val="18"/>
              </w:rPr>
              <w:t>千兆电口</w:t>
            </w:r>
            <w:proofErr w:type="gramEnd"/>
            <w:r>
              <w:rPr>
                <w:rFonts w:ascii="华文中宋" w:eastAsia="华文中宋" w:hAnsi="华文中宋" w:cs="Arial" w:hint="eastAsia"/>
                <w:sz w:val="18"/>
                <w:szCs w:val="18"/>
              </w:rPr>
              <w:t>；四层吞吐量≥1Gbps，并发会话数≥300万，七层每秒新建会话数≥4万；支持IPv6；</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2、高可用性：支持双机主备模式、高可用性集群模式和高性能集群模式；</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3、会话保持机制:支持源IP、Cookie、HTTP-Passive、Radius、SSL Session ID多种会话保持机制，用以保障设备的稳定性和广泛应用性；</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4、服务器健康检查:支持被动式健康检查，对于复杂应用可配置基于RST关闭连接和零窗口等异常TCP传输行为的观测判断机制；支持主动探测方式与被动观测方式结合使用的服务器健康检查手段，提供相关配置实例；</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5、支持用户自定义方式的健康检查，支持多种编程语言（如Python、Java等），用户可根据节点运行的实际业务流程来编写代码，检查业务处理逻辑是否正常；</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6、内置国外域名地址库，国外域名不少于10万条，支持自动更新。可将访问国外域名的请求分发至指定线路，实现对国外域名访问的优化，提升用户体验，提供配置实例；</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7、业务交付加速:支持TCP单边加速技术，以提升访问应用服务的访问速度；</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8、支持图片优化技术，无需改动服务器端的图片源文件，可根据浏览器种类自动识别转换类型，将图片转换为对应支持的</w:t>
            </w:r>
            <w:proofErr w:type="spellStart"/>
            <w:r>
              <w:rPr>
                <w:rFonts w:ascii="华文中宋" w:eastAsia="华文中宋" w:hAnsi="华文中宋" w:cs="Arial" w:hint="eastAsia"/>
                <w:sz w:val="18"/>
                <w:szCs w:val="18"/>
              </w:rPr>
              <w:t>WebP</w:t>
            </w:r>
            <w:proofErr w:type="spellEnd"/>
            <w:r>
              <w:rPr>
                <w:rFonts w:ascii="华文中宋" w:eastAsia="华文中宋" w:hAnsi="华文中宋" w:cs="Arial" w:hint="eastAsia"/>
                <w:sz w:val="18"/>
                <w:szCs w:val="18"/>
              </w:rPr>
              <w:t>或JPEG格式，优化加速效果；</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9、服务器繁忙控制:支持面向服务器健康度的弹性调控机制，可通过监控业务流中的TCP传输异常（零窗口、关闭连接、http 5XX错误提示）来衡量服务器节点的有效性，提供配置实例，以动态调节服务器的负载；</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10、DNS功能:支持DNS代理功能，可基于负载均衡算法代理内网用户进行DNS请求转发；避免单运营商DNS解析出现单一链路流量过载，平衡多条运营商线路的带宽利用率；</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11、策略路由配置:支持基于目的域名或ISP地址段来配置出站访问的链路调度策略；</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12、访问就近性保障:内置完备的IP地址库，无需手动导入并支持自动更新；</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13、业务带宽保障:支持为每个服务发布分别划分各条链路的上行/下行带宽占用量，支持基于URL的流控；</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 xml:space="preserve">14、安全管理:内置告警系统, 自定义告警事件，在出现服务器及应用系统安全问题时自动发送邮件或短信； </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 xml:space="preserve">15、VMware服务器虚拟化环境结合：支持与服务器虚拟化环境深度结合，提供VMware </w:t>
            </w:r>
            <w:proofErr w:type="spellStart"/>
            <w:r>
              <w:rPr>
                <w:rFonts w:ascii="华文中宋" w:eastAsia="华文中宋" w:hAnsi="华文中宋" w:cs="Arial" w:hint="eastAsia"/>
                <w:sz w:val="18"/>
                <w:szCs w:val="18"/>
              </w:rPr>
              <w:t>vCenter</w:t>
            </w:r>
            <w:proofErr w:type="spellEnd"/>
            <w:r>
              <w:rPr>
                <w:rFonts w:ascii="华文中宋" w:eastAsia="华文中宋" w:hAnsi="华文中宋" w:cs="Arial" w:hint="eastAsia"/>
                <w:sz w:val="18"/>
                <w:szCs w:val="18"/>
              </w:rPr>
              <w:t>的插件，可以实现在</w:t>
            </w:r>
            <w:proofErr w:type="spellStart"/>
            <w:r>
              <w:rPr>
                <w:rFonts w:ascii="华文中宋" w:eastAsia="华文中宋" w:hAnsi="华文中宋" w:cs="Arial" w:hint="eastAsia"/>
                <w:sz w:val="18"/>
                <w:szCs w:val="18"/>
              </w:rPr>
              <w:t>vCenter</w:t>
            </w:r>
            <w:proofErr w:type="spellEnd"/>
            <w:r>
              <w:rPr>
                <w:rFonts w:ascii="华文中宋" w:eastAsia="华文中宋" w:hAnsi="华文中宋" w:cs="Arial" w:hint="eastAsia"/>
                <w:sz w:val="18"/>
                <w:szCs w:val="18"/>
              </w:rPr>
              <w:t xml:space="preserve">上管理负载均衡设备，自动同步配置；支持与VMware </w:t>
            </w:r>
            <w:proofErr w:type="spellStart"/>
            <w:r>
              <w:rPr>
                <w:rFonts w:ascii="华文中宋" w:eastAsia="华文中宋" w:hAnsi="华文中宋" w:cs="Arial" w:hint="eastAsia"/>
                <w:sz w:val="18"/>
                <w:szCs w:val="18"/>
              </w:rPr>
              <w:t>vCenter</w:t>
            </w:r>
            <w:proofErr w:type="spellEnd"/>
            <w:r>
              <w:rPr>
                <w:rFonts w:ascii="华文中宋" w:eastAsia="华文中宋" w:hAnsi="华文中宋" w:cs="Arial" w:hint="eastAsia"/>
                <w:sz w:val="18"/>
                <w:szCs w:val="18"/>
              </w:rPr>
              <w:t>联动，可根据业务高峰期与空闲时</w:t>
            </w:r>
            <w:r>
              <w:rPr>
                <w:rFonts w:ascii="华文中宋" w:eastAsia="华文中宋" w:hAnsi="华文中宋" w:cs="Arial" w:hint="eastAsia"/>
                <w:sz w:val="18"/>
                <w:szCs w:val="18"/>
              </w:rPr>
              <w:lastRenderedPageBreak/>
              <w:t>段进行主动判断，并通过短信、邮件等形式及时告知管理员；</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16、支持应用配置模版功能，提供WebLogic、WebSphere、Oracle等主流商业应用的配置模版，管理员可直接套用完成应用系统的部署上线，以简化配置与调试工作；</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17、对</w:t>
            </w:r>
            <w:proofErr w:type="spellStart"/>
            <w:r>
              <w:rPr>
                <w:rFonts w:ascii="华文中宋" w:eastAsia="华文中宋" w:hAnsi="华文中宋" w:cs="Arial" w:hint="eastAsia"/>
                <w:sz w:val="18"/>
                <w:szCs w:val="18"/>
              </w:rPr>
              <w:t>SQLserver</w:t>
            </w:r>
            <w:proofErr w:type="spellEnd"/>
            <w:r>
              <w:rPr>
                <w:rFonts w:ascii="华文中宋" w:eastAsia="华文中宋" w:hAnsi="华文中宋" w:cs="Arial" w:hint="eastAsia"/>
                <w:sz w:val="18"/>
                <w:szCs w:val="18"/>
              </w:rPr>
              <w:t>数据库、Oracle数据库、</w:t>
            </w:r>
            <w:proofErr w:type="spellStart"/>
            <w:r>
              <w:rPr>
                <w:rFonts w:ascii="华文中宋" w:eastAsia="华文中宋" w:hAnsi="华文中宋" w:cs="Arial" w:hint="eastAsia"/>
                <w:sz w:val="18"/>
                <w:szCs w:val="18"/>
              </w:rPr>
              <w:t>Weblogic</w:t>
            </w:r>
            <w:proofErr w:type="spellEnd"/>
            <w:r>
              <w:rPr>
                <w:rFonts w:ascii="华文中宋" w:eastAsia="华文中宋" w:hAnsi="华文中宋" w:cs="Arial" w:hint="eastAsia"/>
                <w:sz w:val="18"/>
                <w:szCs w:val="18"/>
              </w:rPr>
              <w:t xml:space="preserve">中间件的关键性能指标监控，并通过报表的形式多维度实时展现关键性能参数，提供配置实例，以提供历史健康状态分析； </w:t>
            </w:r>
          </w:p>
          <w:p w:rsidR="00276D03" w:rsidRDefault="00276D03">
            <w:pPr>
              <w:rPr>
                <w:rFonts w:ascii="华文中宋" w:eastAsia="华文中宋" w:hAnsi="华文中宋" w:cs="Arial"/>
                <w:sz w:val="18"/>
                <w:szCs w:val="18"/>
              </w:rPr>
            </w:pPr>
            <w:r>
              <w:rPr>
                <w:rFonts w:ascii="华文中宋" w:eastAsia="华文中宋" w:hAnsi="华文中宋" w:cs="Arial" w:hint="eastAsia"/>
                <w:sz w:val="18"/>
                <w:szCs w:val="18"/>
              </w:rPr>
              <w:t>18、支持实时漏洞检测功能，通过对实时流量进行安全性分析来评估业务系统的漏洞风险，结合黑客攻击行为进行关联分析，帮助用户找到真正存在高风险的安全薄弱环节，并通过报表的方式展现安全风险和解决方法。</w:t>
            </w:r>
          </w:p>
          <w:p w:rsidR="00276D03" w:rsidRDefault="00276D03">
            <w:pPr>
              <w:rPr>
                <w:rFonts w:ascii="华文中宋" w:eastAsia="华文中宋" w:hAnsi="华文中宋" w:cs="Times New Roman"/>
                <w:sz w:val="18"/>
                <w:szCs w:val="18"/>
              </w:rPr>
            </w:pPr>
            <w:r>
              <w:rPr>
                <w:rFonts w:ascii="华文中宋" w:eastAsia="华文中宋" w:hAnsi="华文中宋" w:cs="Arial" w:hint="eastAsia"/>
                <w:sz w:val="18"/>
                <w:szCs w:val="18"/>
              </w:rPr>
              <w:t>19、为保障软件产品的成熟度及稳定性，要求软件厂商软件开发能力达到软件成熟度五级资质。</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lastRenderedPageBreak/>
              <w:t>台</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lastRenderedPageBreak/>
              <w:t>5</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防火墙</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s="宋体"/>
                <w:sz w:val="18"/>
                <w:szCs w:val="18"/>
              </w:rPr>
            </w:pPr>
            <w:r>
              <w:rPr>
                <w:rFonts w:ascii="华文中宋" w:eastAsia="华文中宋" w:hAnsi="华文中宋" w:cs="宋体" w:hint="eastAsia"/>
                <w:b/>
                <w:sz w:val="18"/>
                <w:szCs w:val="18"/>
              </w:rPr>
              <w:t>性能参数</w:t>
            </w:r>
            <w:r>
              <w:rPr>
                <w:rFonts w:ascii="华文中宋" w:eastAsia="华文中宋" w:hAnsi="华文中宋" w:cs="宋体" w:hint="eastAsia"/>
                <w:sz w:val="18"/>
                <w:szCs w:val="18"/>
              </w:rPr>
              <w:t>：标准1U机架式设备，3层吞吐量≥2.5Gbps，7层吞吐量≥400Mbps，并发连接数≥1,000,000；设备接口具备：≥6个</w:t>
            </w:r>
            <w:proofErr w:type="gramStart"/>
            <w:r>
              <w:rPr>
                <w:rFonts w:ascii="华文中宋" w:eastAsia="华文中宋" w:hAnsi="华文中宋" w:cs="宋体" w:hint="eastAsia"/>
                <w:sz w:val="18"/>
                <w:szCs w:val="18"/>
              </w:rPr>
              <w:t>千兆电口</w:t>
            </w:r>
            <w:proofErr w:type="gramEnd"/>
            <w:r>
              <w:rPr>
                <w:rFonts w:ascii="华文中宋" w:eastAsia="华文中宋" w:hAnsi="华文中宋" w:cs="宋体" w:hint="eastAsia"/>
                <w:sz w:val="18"/>
                <w:szCs w:val="18"/>
              </w:rPr>
              <w:t>，1个RJ45串口，支持故障时BYPASS，为保障灵活的应用层数据处理能力，采用X86硬件架构设计；</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b/>
                <w:sz w:val="18"/>
                <w:szCs w:val="18"/>
              </w:rPr>
              <w:t>基础功能</w:t>
            </w:r>
            <w:r>
              <w:rPr>
                <w:rFonts w:ascii="华文中宋" w:eastAsia="华文中宋" w:hAnsi="华文中宋" w:cs="宋体" w:hint="eastAsia"/>
                <w:sz w:val="18"/>
                <w:szCs w:val="18"/>
              </w:rPr>
              <w:t>：支持基于IP、端口、区域，用户、应用/服务类型、时间组的细化控制方式；提供支持根据国家/地区来进行地域访问控制的配置实例；支持IPv4／v6 NAT地址转换，需提供支持</w:t>
            </w:r>
            <w:proofErr w:type="gramStart"/>
            <w:r>
              <w:rPr>
                <w:rFonts w:ascii="华文中宋" w:eastAsia="华文中宋" w:hAnsi="华文中宋" w:cs="宋体" w:hint="eastAsia"/>
                <w:sz w:val="18"/>
                <w:szCs w:val="18"/>
              </w:rPr>
              <w:t>基于源</w:t>
            </w:r>
            <w:proofErr w:type="gramEnd"/>
            <w:r>
              <w:rPr>
                <w:rFonts w:ascii="华文中宋" w:eastAsia="华文中宋" w:hAnsi="华文中宋" w:cs="宋体" w:hint="eastAsia"/>
                <w:sz w:val="18"/>
                <w:szCs w:val="18"/>
              </w:rPr>
              <w:t xml:space="preserve">/目的IP、源/目的端口、协议、应用类型以及国家地域来进行选路的策略路由控制台操作实例，支持针对源IP或者目的IP进行连接数控制； </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b/>
                <w:sz w:val="18"/>
                <w:szCs w:val="18"/>
              </w:rPr>
              <w:t>功能集成</w:t>
            </w:r>
            <w:r>
              <w:rPr>
                <w:rFonts w:ascii="华文中宋" w:eastAsia="华文中宋" w:hAnsi="华文中宋" w:cs="宋体" w:hint="eastAsia"/>
                <w:sz w:val="18"/>
                <w:szCs w:val="18"/>
              </w:rPr>
              <w:t>：多合一功能集成，需提供产品具备传统防火墙、流量管理、应用控制、僵尸网络、IPS入侵防御、Web应用防护、网站篡改防护、web扫描、实时漏洞分析、威胁情报预警与处置等功能模块的配置实例以保障安全防护的完整性，设备需为全中文界面便于维护管理；</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b/>
                <w:sz w:val="18"/>
                <w:szCs w:val="18"/>
              </w:rPr>
              <w:t>安全防护对象</w:t>
            </w:r>
            <w:r>
              <w:rPr>
                <w:rFonts w:ascii="华文中宋" w:eastAsia="华文中宋" w:hAnsi="华文中宋" w:cs="宋体" w:hint="eastAsia"/>
                <w:sz w:val="18"/>
                <w:szCs w:val="18"/>
              </w:rPr>
              <w:t>：产品应具备独立的IPS漏洞特征识别库、WEB应用防护识别库和僵尸网络识别库，IPS漏洞特征识别</w:t>
            </w:r>
            <w:proofErr w:type="gramStart"/>
            <w:r>
              <w:rPr>
                <w:rFonts w:ascii="华文中宋" w:eastAsia="华文中宋" w:hAnsi="华文中宋" w:cs="宋体" w:hint="eastAsia"/>
                <w:sz w:val="18"/>
                <w:szCs w:val="18"/>
              </w:rPr>
              <w:t>库数量</w:t>
            </w:r>
            <w:proofErr w:type="gramEnd"/>
            <w:r>
              <w:rPr>
                <w:rFonts w:ascii="华文中宋" w:eastAsia="华文中宋" w:hAnsi="华文中宋" w:cs="宋体" w:hint="eastAsia"/>
                <w:sz w:val="18"/>
                <w:szCs w:val="18"/>
              </w:rPr>
              <w:t>在4600条以上，WEB应用防护识别</w:t>
            </w:r>
            <w:proofErr w:type="gramStart"/>
            <w:r>
              <w:rPr>
                <w:rFonts w:ascii="华文中宋" w:eastAsia="华文中宋" w:hAnsi="华文中宋" w:cs="宋体" w:hint="eastAsia"/>
                <w:sz w:val="18"/>
                <w:szCs w:val="18"/>
              </w:rPr>
              <w:t>库数量</w:t>
            </w:r>
            <w:proofErr w:type="gramEnd"/>
            <w:r>
              <w:rPr>
                <w:rFonts w:ascii="华文中宋" w:eastAsia="华文中宋" w:hAnsi="华文中宋" w:cs="宋体" w:hint="eastAsia"/>
                <w:sz w:val="18"/>
                <w:szCs w:val="18"/>
              </w:rPr>
              <w:t>在3200条以上，为保证功能可靠性提供设备配置图并支持</w:t>
            </w:r>
            <w:proofErr w:type="gramStart"/>
            <w:r>
              <w:rPr>
                <w:rFonts w:ascii="华文中宋" w:eastAsia="华文中宋" w:hAnsi="华文中宋" w:cs="宋体" w:hint="eastAsia"/>
                <w:sz w:val="18"/>
                <w:szCs w:val="18"/>
              </w:rPr>
              <w:t>云分析</w:t>
            </w:r>
            <w:proofErr w:type="gramEnd"/>
            <w:r>
              <w:rPr>
                <w:rFonts w:ascii="华文中宋" w:eastAsia="华文中宋" w:hAnsi="华文中宋" w:cs="宋体" w:hint="eastAsia"/>
                <w:sz w:val="18"/>
                <w:szCs w:val="18"/>
              </w:rPr>
              <w:t>引擎联动，以持续应对新型威胁保障安全防护能力；</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b/>
                <w:sz w:val="18"/>
                <w:szCs w:val="18"/>
              </w:rPr>
              <w:t>智能联动</w:t>
            </w:r>
            <w:r>
              <w:rPr>
                <w:rFonts w:ascii="华文中宋" w:eastAsia="华文中宋" w:hAnsi="华文中宋" w:cs="宋体" w:hint="eastAsia"/>
                <w:sz w:val="18"/>
                <w:szCs w:val="18"/>
              </w:rPr>
              <w:t xml:space="preserve">：为实现各功能模块防护作用最大化，保障提供传统防火墙模块与IPS入侵防御模块、WEB应用防护模块、僵尸网络模块实现联动封锁的配置实例智能生成临时规则联动封锁攻击源IP，临时封锁时间可自定义； </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b/>
                <w:sz w:val="18"/>
                <w:szCs w:val="18"/>
              </w:rPr>
              <w:t>入侵防御IPS与Web应用防护</w:t>
            </w:r>
            <w:r>
              <w:rPr>
                <w:rFonts w:ascii="华文中宋" w:eastAsia="华文中宋" w:hAnsi="华文中宋" w:cs="宋体" w:hint="eastAsia"/>
                <w:sz w:val="18"/>
                <w:szCs w:val="18"/>
              </w:rPr>
              <w:t>：支持服务器保护和客户端保护，需提供支持对常见应用服务（FTP、IMAP、SSH、Telnet 、SMTP、POP3）和数据库软件（MySQL、Oracle、MSSQL）的口令暴力破解防护功能的配置图并支持同防火墙访问控制规则进行联动；支持针对B/S架构应用抵御SQL注入、XSS攻击、网页木马、网站扫描、WEBSHELL、</w:t>
            </w:r>
            <w:proofErr w:type="gramStart"/>
            <w:r>
              <w:rPr>
                <w:rFonts w:ascii="华文中宋" w:eastAsia="华文中宋" w:hAnsi="华文中宋" w:cs="宋体" w:hint="eastAsia"/>
                <w:sz w:val="18"/>
                <w:szCs w:val="18"/>
              </w:rPr>
              <w:t>跨站请求</w:t>
            </w:r>
            <w:proofErr w:type="gramEnd"/>
            <w:r>
              <w:rPr>
                <w:rFonts w:ascii="华文中宋" w:eastAsia="华文中宋" w:hAnsi="华文中宋" w:cs="宋体" w:hint="eastAsia"/>
                <w:sz w:val="18"/>
                <w:szCs w:val="18"/>
              </w:rPr>
              <w:t>伪造、系统命令注入、文件包含攻击、目录遍历攻击、信息泄漏攻击，要求对以上列出的攻击类型进行配置逐条响应；支持对被防护网站</w:t>
            </w:r>
            <w:proofErr w:type="gramStart"/>
            <w:r>
              <w:rPr>
                <w:rFonts w:ascii="华文中宋" w:eastAsia="华文中宋" w:hAnsi="华文中宋" w:cs="宋体" w:hint="eastAsia"/>
                <w:sz w:val="18"/>
                <w:szCs w:val="18"/>
              </w:rPr>
              <w:t>进行黑链检测</w:t>
            </w:r>
            <w:proofErr w:type="gramEnd"/>
            <w:r>
              <w:rPr>
                <w:rFonts w:ascii="华文中宋" w:eastAsia="华文中宋" w:hAnsi="华文中宋" w:cs="宋体" w:hint="eastAsia"/>
                <w:sz w:val="18"/>
                <w:szCs w:val="18"/>
              </w:rPr>
              <w:t>；</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b/>
                <w:sz w:val="18"/>
                <w:szCs w:val="18"/>
              </w:rPr>
              <w:t>僵尸主机检测</w:t>
            </w:r>
            <w:r>
              <w:rPr>
                <w:rFonts w:ascii="华文中宋" w:eastAsia="华文中宋" w:hAnsi="华文中宋" w:cs="宋体" w:hint="eastAsia"/>
                <w:sz w:val="18"/>
                <w:szCs w:val="18"/>
              </w:rPr>
              <w:t xml:space="preserve">：支持僵尸网络检测，具备独立的僵尸网络识别特征库，提供能够实现木马远控、恶意链接、移动安全、异常流量等外发的恶意流量进行检测识别的配置实例，检测到攻击后支持拒绝发送功能并生成日志记录，检测到内网中病毒的机器，可提供反僵尸网络软件； </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b/>
                <w:sz w:val="18"/>
                <w:szCs w:val="18"/>
              </w:rPr>
              <w:t>简化运维</w:t>
            </w:r>
            <w:r>
              <w:rPr>
                <w:rFonts w:ascii="华文中宋" w:eastAsia="华文中宋" w:hAnsi="华文中宋" w:cs="宋体" w:hint="eastAsia"/>
                <w:sz w:val="18"/>
                <w:szCs w:val="18"/>
              </w:rPr>
              <w:t>：支持威胁情报预警与处置功能，可提供最新威胁情报信息，能够对</w:t>
            </w:r>
            <w:r>
              <w:rPr>
                <w:rFonts w:ascii="华文中宋" w:eastAsia="华文中宋" w:hAnsi="华文中宋" w:cs="宋体" w:hint="eastAsia"/>
                <w:sz w:val="18"/>
                <w:szCs w:val="18"/>
              </w:rPr>
              <w:lastRenderedPageBreak/>
              <w:t>新爆发的流行高危漏洞进行预警和自动检测，漏洞预警包括：事件描述、专家解读、解决方案等信息，发现问题后支持一键“立即防护”生成防护规则的配置实例，大大降低管理员的运维工作量；支持基于场景的一站式策略配置向导，能够帮助用户轻松完成策略部署；</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b/>
                <w:sz w:val="18"/>
                <w:szCs w:val="18"/>
              </w:rPr>
              <w:t>安全可视化</w:t>
            </w:r>
            <w:r>
              <w:rPr>
                <w:rFonts w:ascii="华文中宋" w:eastAsia="华文中宋" w:hAnsi="华文中宋" w:cs="宋体" w:hint="eastAsia"/>
                <w:sz w:val="18"/>
                <w:szCs w:val="18"/>
              </w:rPr>
              <w:t xml:space="preserve">：支持在首页多维度的展示发现的安全威胁，如入侵风险、僵尸主机、实时漏洞风险、黑链风险、、数据风险等，并支持将所有发现的安全问题进行归类汇总，并针对给出相应的解决方法指引，需提供设备首页配置实例以响应参数要求； </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具备攻击地图展示功能，需提供在设备可以展示攻击源IP地址、归属地、攻击次数、攻击描述，并支持一键加入“封堵名单”的操作实例，能够以世界地图的方式进行风险展示，帮助管理员分析攻击者分布；</w:t>
            </w:r>
          </w:p>
          <w:p w:rsidR="00276D03" w:rsidRDefault="00276D03">
            <w:pPr>
              <w:widowControl/>
              <w:rPr>
                <w:rFonts w:ascii="华文中宋" w:eastAsia="华文中宋" w:hAnsi="华文中宋" w:cs="Arial"/>
                <w:sz w:val="18"/>
                <w:szCs w:val="18"/>
              </w:rPr>
            </w:pPr>
            <w:r>
              <w:rPr>
                <w:rFonts w:ascii="华文中宋" w:eastAsia="华文中宋" w:hAnsi="华文中宋" w:cs="宋体" w:hint="eastAsia"/>
                <w:sz w:val="18"/>
                <w:szCs w:val="18"/>
              </w:rPr>
              <w:t>提供安全报表样本，报表内容体现被保护对象的整体安全等级，发现漏洞情况以及遭受到攻击的漏洞统计，可以查看到有效攻击行为次数和攻击趋势；</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lastRenderedPageBreak/>
              <w:t>台</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lastRenderedPageBreak/>
              <w:t>6</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核心交换机</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双主控双电源，配置一块48口</w:t>
            </w:r>
            <w:proofErr w:type="gramStart"/>
            <w:r>
              <w:rPr>
                <w:rFonts w:ascii="华文中宋" w:eastAsia="华文中宋" w:hAnsi="华文中宋" w:cs="宋体" w:hint="eastAsia"/>
                <w:sz w:val="18"/>
                <w:szCs w:val="18"/>
              </w:rPr>
              <w:t>千兆电接口</w:t>
            </w:r>
            <w:proofErr w:type="gramEnd"/>
            <w:r>
              <w:rPr>
                <w:rFonts w:ascii="华文中宋" w:eastAsia="华文中宋" w:hAnsi="华文中宋" w:cs="宋体" w:hint="eastAsia"/>
                <w:sz w:val="18"/>
                <w:szCs w:val="18"/>
              </w:rPr>
              <w:t>板卡，一块24口千兆光接口板卡，交换容量19.84/86.4Tbps，包转发率2880/26400Mpps，</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支持4K</w:t>
            </w:r>
            <w:proofErr w:type="gramStart"/>
            <w:r>
              <w:rPr>
                <w:rFonts w:ascii="华文中宋" w:eastAsia="华文中宋" w:hAnsi="华文中宋" w:cs="宋体" w:hint="eastAsia"/>
                <w:sz w:val="18"/>
                <w:szCs w:val="18"/>
              </w:rPr>
              <w:t>个</w:t>
            </w:r>
            <w:proofErr w:type="gramEnd"/>
            <w:r>
              <w:rPr>
                <w:rFonts w:ascii="华文中宋" w:eastAsia="华文中宋" w:hAnsi="华文中宋" w:cs="宋体" w:hint="eastAsia"/>
                <w:sz w:val="18"/>
                <w:szCs w:val="18"/>
              </w:rPr>
              <w:t>VLAN，支持Access、Trunk、Hybrid方式，支持LNP链路类型自协商，</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支持256K ARP表项，支持1M MAC地址表项，支持MAC地址自动学习和老化，支持1M IPv4路由表项</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支持RIP、OSPF、ISIS、BGP等IPv4动态路由协议，支持</w:t>
            </w:r>
            <w:proofErr w:type="spellStart"/>
            <w:r>
              <w:rPr>
                <w:rFonts w:ascii="华文中宋" w:eastAsia="华文中宋" w:hAnsi="华文中宋" w:cs="宋体" w:hint="eastAsia"/>
                <w:sz w:val="18"/>
                <w:szCs w:val="18"/>
              </w:rPr>
              <w:t>RIPng</w:t>
            </w:r>
            <w:proofErr w:type="spellEnd"/>
            <w:r>
              <w:rPr>
                <w:rFonts w:ascii="华文中宋" w:eastAsia="华文中宋" w:hAnsi="华文中宋" w:cs="宋体" w:hint="eastAsia"/>
                <w:sz w:val="18"/>
                <w:szCs w:val="18"/>
              </w:rPr>
              <w:t>、OSPFv3、ISISv6、BGP4+等IPv6动态路由协议</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台</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2</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7</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模块</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SFP多模千兆</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proofErr w:type="gramStart"/>
            <w:r>
              <w:rPr>
                <w:rFonts w:ascii="华文中宋" w:eastAsia="华文中宋" w:hAnsi="华文中宋" w:hint="eastAsia"/>
                <w:sz w:val="18"/>
                <w:szCs w:val="18"/>
              </w:rPr>
              <w:t>个</w:t>
            </w:r>
            <w:proofErr w:type="gramEnd"/>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20</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8</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接入交换机</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24个10/100/1000Base-T以太网端口,4个千兆SFP,交流供电，</w:t>
            </w:r>
          </w:p>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包转发率：51Mpps/108Mpps，交换容量：336Gbps/3.36Tbps，支持静态路由，支持RIP、</w:t>
            </w:r>
            <w:proofErr w:type="spellStart"/>
            <w:r>
              <w:rPr>
                <w:rFonts w:ascii="华文中宋" w:eastAsia="华文中宋" w:hAnsi="华文中宋" w:cs="宋体" w:hint="eastAsia"/>
                <w:sz w:val="18"/>
                <w:szCs w:val="18"/>
              </w:rPr>
              <w:t>RIPng</w:t>
            </w:r>
            <w:proofErr w:type="spellEnd"/>
            <w:r>
              <w:rPr>
                <w:rFonts w:ascii="华文中宋" w:eastAsia="华文中宋" w:hAnsi="华文中宋" w:cs="宋体" w:hint="eastAsia"/>
                <w:sz w:val="18"/>
                <w:szCs w:val="18"/>
              </w:rPr>
              <w:t>协议，OSPF，支持智能堆叠</w:t>
            </w:r>
            <w:proofErr w:type="spellStart"/>
            <w:r>
              <w:rPr>
                <w:rFonts w:ascii="华文中宋" w:eastAsia="华文中宋" w:hAnsi="华文中宋" w:cs="宋体" w:hint="eastAsia"/>
                <w:sz w:val="18"/>
                <w:szCs w:val="18"/>
              </w:rPr>
              <w:t>iStack</w:t>
            </w:r>
            <w:proofErr w:type="spellEnd"/>
            <w:r>
              <w:rPr>
                <w:rFonts w:ascii="华文中宋" w:eastAsia="华文中宋" w:hAnsi="华文中宋" w:cs="宋体" w:hint="eastAsia"/>
                <w:sz w:val="18"/>
                <w:szCs w:val="18"/>
              </w:rPr>
              <w:t xml:space="preserve"> ，支持Telnet远程配置、维护，支持SNMPv1/v2c/v3 ，支持RMON ，支持eSight网管系统、支持WEB网管特性，支持HTTPS ，支持LLDP/LLDP-MED ，支持系统日志、分级告警，支持802.3az能效以太网EEE</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台</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6</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9</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网线</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国标六类网线，知名品牌</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箱</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5</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10</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POE交换机</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olor w:val="666666"/>
                <w:sz w:val="18"/>
                <w:szCs w:val="18"/>
              </w:rPr>
            </w:pPr>
            <w:r>
              <w:rPr>
                <w:rFonts w:ascii="华文中宋" w:eastAsia="华文中宋" w:hAnsi="华文中宋" w:hint="eastAsia"/>
                <w:color w:val="666666"/>
                <w:sz w:val="18"/>
                <w:szCs w:val="18"/>
                <w:shd w:val="clear" w:color="auto" w:fill="FFFFFF"/>
              </w:rPr>
              <w:t>固定端口 24个10/100/1000M电口（24个POE口）</w:t>
            </w:r>
          </w:p>
          <w:p w:rsidR="00276D03" w:rsidRDefault="00276D03">
            <w:pPr>
              <w:widowControl/>
              <w:rPr>
                <w:rFonts w:ascii="华文中宋" w:eastAsia="华文中宋" w:hAnsi="华文中宋"/>
                <w:color w:val="666666"/>
                <w:sz w:val="18"/>
                <w:szCs w:val="18"/>
              </w:rPr>
            </w:pPr>
            <w:r>
              <w:rPr>
                <w:rFonts w:ascii="华文中宋" w:eastAsia="华文中宋" w:hAnsi="华文中宋" w:hint="eastAsia"/>
                <w:color w:val="666666"/>
                <w:sz w:val="18"/>
                <w:szCs w:val="18"/>
                <w:shd w:val="clear" w:color="auto" w:fill="FFFFFF"/>
              </w:rPr>
              <w:t>4个千兆SFP光口（Combo）</w:t>
            </w:r>
          </w:p>
          <w:p w:rsidR="00276D03" w:rsidRDefault="00276D03">
            <w:pPr>
              <w:widowControl/>
              <w:rPr>
                <w:rFonts w:ascii="华文中宋" w:eastAsia="华文中宋" w:hAnsi="华文中宋"/>
                <w:color w:val="666666"/>
                <w:sz w:val="18"/>
                <w:szCs w:val="18"/>
              </w:rPr>
            </w:pPr>
            <w:r>
              <w:rPr>
                <w:rFonts w:ascii="华文中宋" w:eastAsia="华文中宋" w:hAnsi="华文中宋" w:hint="eastAsia"/>
                <w:color w:val="666666"/>
                <w:sz w:val="18"/>
                <w:szCs w:val="18"/>
                <w:shd w:val="clear" w:color="auto" w:fill="FFFFFF"/>
              </w:rPr>
              <w:t>供电标准 IEEE802.3af/at</w:t>
            </w:r>
          </w:p>
          <w:p w:rsidR="00276D03" w:rsidRDefault="00276D03">
            <w:pPr>
              <w:widowControl/>
              <w:rPr>
                <w:rFonts w:ascii="华文中宋" w:eastAsia="华文中宋" w:hAnsi="华文中宋"/>
                <w:color w:val="666666"/>
                <w:sz w:val="18"/>
                <w:szCs w:val="18"/>
              </w:rPr>
            </w:pPr>
            <w:r>
              <w:rPr>
                <w:rFonts w:ascii="华文中宋" w:eastAsia="华文中宋" w:hAnsi="华文中宋" w:hint="eastAsia"/>
                <w:color w:val="666666"/>
                <w:sz w:val="18"/>
                <w:szCs w:val="18"/>
                <w:shd w:val="clear" w:color="auto" w:fill="FFFFFF"/>
              </w:rPr>
              <w:t>单端口最高输出功率 30W</w:t>
            </w:r>
          </w:p>
          <w:p w:rsidR="00276D03" w:rsidRDefault="00276D03">
            <w:pPr>
              <w:widowControl/>
              <w:rPr>
                <w:rFonts w:ascii="华文中宋" w:eastAsia="华文中宋" w:hAnsi="华文中宋"/>
                <w:color w:val="666666"/>
                <w:sz w:val="18"/>
                <w:szCs w:val="18"/>
              </w:rPr>
            </w:pPr>
            <w:r>
              <w:rPr>
                <w:rFonts w:ascii="华文中宋" w:eastAsia="华文中宋" w:hAnsi="华文中宋" w:hint="eastAsia"/>
                <w:color w:val="666666"/>
                <w:sz w:val="18"/>
                <w:szCs w:val="18"/>
                <w:shd w:val="clear" w:color="auto" w:fill="FFFFFF"/>
              </w:rPr>
              <w:t>整机最高POE输出功率 370W</w:t>
            </w:r>
          </w:p>
          <w:p w:rsidR="00276D03" w:rsidRDefault="00276D03">
            <w:pPr>
              <w:widowControl/>
              <w:rPr>
                <w:rFonts w:ascii="华文中宋" w:eastAsia="华文中宋" w:hAnsi="华文中宋"/>
                <w:color w:val="666666"/>
                <w:sz w:val="18"/>
                <w:szCs w:val="18"/>
              </w:rPr>
            </w:pPr>
            <w:r>
              <w:rPr>
                <w:rFonts w:ascii="华文中宋" w:eastAsia="华文中宋" w:hAnsi="华文中宋" w:hint="eastAsia"/>
                <w:color w:val="666666"/>
                <w:sz w:val="18"/>
                <w:szCs w:val="18"/>
                <w:shd w:val="clear" w:color="auto" w:fill="FFFFFF"/>
              </w:rPr>
              <w:t>POE供电脚位 1/2(+)，3/6(-) </w:t>
            </w:r>
          </w:p>
          <w:p w:rsidR="00276D03" w:rsidRDefault="00276D03">
            <w:pPr>
              <w:widowControl/>
              <w:rPr>
                <w:rFonts w:ascii="华文中宋" w:eastAsia="华文中宋" w:hAnsi="华文中宋"/>
                <w:color w:val="666666"/>
                <w:sz w:val="18"/>
                <w:szCs w:val="18"/>
              </w:rPr>
            </w:pPr>
            <w:r>
              <w:rPr>
                <w:rFonts w:ascii="华文中宋" w:eastAsia="华文中宋" w:hAnsi="华文中宋" w:hint="eastAsia"/>
                <w:color w:val="666666"/>
                <w:sz w:val="18"/>
                <w:szCs w:val="18"/>
                <w:shd w:val="clear" w:color="auto" w:fill="FFFFFF"/>
              </w:rPr>
              <w:t>转发模式 全线速存储转发</w:t>
            </w:r>
          </w:p>
          <w:p w:rsidR="00276D03" w:rsidRDefault="00276D03">
            <w:pPr>
              <w:widowControl/>
              <w:rPr>
                <w:rFonts w:ascii="华文中宋" w:eastAsia="华文中宋" w:hAnsi="华文中宋"/>
                <w:color w:val="666666"/>
                <w:sz w:val="18"/>
                <w:szCs w:val="18"/>
              </w:rPr>
            </w:pPr>
            <w:r>
              <w:rPr>
                <w:rFonts w:ascii="华文中宋" w:eastAsia="华文中宋" w:hAnsi="华文中宋" w:hint="eastAsia"/>
                <w:color w:val="666666"/>
                <w:sz w:val="18"/>
                <w:szCs w:val="18"/>
                <w:shd w:val="clear" w:color="auto" w:fill="FFFFFF"/>
              </w:rPr>
              <w:t>转发速率 10M：14880pps/port</w:t>
            </w:r>
          </w:p>
          <w:p w:rsidR="00276D03" w:rsidRDefault="00276D03">
            <w:pPr>
              <w:widowControl/>
              <w:rPr>
                <w:rFonts w:ascii="华文中宋" w:eastAsia="华文中宋" w:hAnsi="华文中宋"/>
                <w:color w:val="666666"/>
                <w:sz w:val="18"/>
                <w:szCs w:val="18"/>
              </w:rPr>
            </w:pPr>
            <w:r>
              <w:rPr>
                <w:rFonts w:ascii="华文中宋" w:eastAsia="华文中宋" w:hAnsi="华文中宋" w:hint="eastAsia"/>
                <w:color w:val="666666"/>
                <w:sz w:val="18"/>
                <w:szCs w:val="18"/>
                <w:shd w:val="clear" w:color="auto" w:fill="FFFFFF"/>
              </w:rPr>
              <w:t>100M：148809pps/port</w:t>
            </w:r>
          </w:p>
          <w:p w:rsidR="00276D03" w:rsidRDefault="00276D03">
            <w:pPr>
              <w:widowControl/>
              <w:rPr>
                <w:rFonts w:ascii="华文中宋" w:eastAsia="华文中宋" w:hAnsi="华文中宋"/>
                <w:color w:val="666666"/>
                <w:sz w:val="18"/>
                <w:szCs w:val="18"/>
                <w:shd w:val="clear" w:color="auto" w:fill="FFFFFF"/>
              </w:rPr>
            </w:pPr>
            <w:r>
              <w:rPr>
                <w:rFonts w:ascii="华文中宋" w:eastAsia="华文中宋" w:hAnsi="华文中宋" w:hint="eastAsia"/>
                <w:color w:val="666666"/>
                <w:sz w:val="18"/>
                <w:szCs w:val="18"/>
                <w:shd w:val="clear" w:color="auto" w:fill="FFFFFF"/>
              </w:rPr>
              <w:t>1000M：1488095pps/port</w:t>
            </w:r>
          </w:p>
          <w:p w:rsidR="00276D03" w:rsidRDefault="00276D03">
            <w:pPr>
              <w:widowControl/>
              <w:shd w:val="clear" w:color="auto" w:fill="FFFFFF"/>
              <w:rPr>
                <w:rFonts w:ascii="华文中宋" w:eastAsia="华文中宋" w:hAnsi="华文中宋" w:cs="宋体"/>
                <w:color w:val="666666"/>
                <w:sz w:val="18"/>
                <w:szCs w:val="18"/>
              </w:rPr>
            </w:pPr>
            <w:r>
              <w:rPr>
                <w:rFonts w:ascii="华文中宋" w:eastAsia="华文中宋" w:hAnsi="华文中宋" w:cs="宋体" w:hint="eastAsia"/>
                <w:color w:val="666666"/>
                <w:sz w:val="18"/>
                <w:szCs w:val="18"/>
              </w:rPr>
              <w:t>节能环保 符合国际“EEE”环保节能标准</w:t>
            </w:r>
            <w:r>
              <w:rPr>
                <w:rFonts w:ascii="华文中宋" w:eastAsia="华文中宋" w:hAnsi="华文中宋" w:cs="宋体" w:hint="eastAsia"/>
                <w:color w:val="666666"/>
                <w:sz w:val="18"/>
                <w:szCs w:val="18"/>
              </w:rPr>
              <w:br/>
              <w:t>支持协议标准 IEEE 802.3af，以太网供电POE标准；支持端口短接恢复出厂配置；</w:t>
            </w:r>
          </w:p>
          <w:p w:rsidR="00276D03" w:rsidRDefault="00276D03">
            <w:pPr>
              <w:widowControl/>
              <w:shd w:val="clear" w:color="auto" w:fill="FFFFFF"/>
              <w:rPr>
                <w:rFonts w:ascii="华文中宋" w:eastAsia="华文中宋" w:hAnsi="华文中宋" w:cs="宋体"/>
                <w:sz w:val="18"/>
                <w:szCs w:val="18"/>
              </w:rPr>
            </w:pPr>
            <w:r>
              <w:rPr>
                <w:rFonts w:ascii="华文中宋" w:eastAsia="华文中宋" w:hAnsi="华文中宋" w:cs="宋体" w:hint="eastAsia"/>
                <w:color w:val="666666"/>
                <w:sz w:val="18"/>
                <w:szCs w:val="18"/>
              </w:rPr>
              <w:t>网络管理 支持WEB界面管理</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台</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11</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水晶头</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s="宋体"/>
                <w:sz w:val="18"/>
                <w:szCs w:val="18"/>
              </w:rPr>
            </w:pPr>
            <w:r>
              <w:rPr>
                <w:rFonts w:ascii="华文中宋" w:eastAsia="华文中宋" w:hAnsi="华文中宋" w:hint="eastAsia"/>
                <w:sz w:val="18"/>
                <w:szCs w:val="18"/>
                <w:shd w:val="clear" w:color="auto" w:fill="FBFDFE"/>
              </w:rPr>
              <w:t>六类非屏蔽水晶头</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盒</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2</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lastRenderedPageBreak/>
              <w:t>12</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辅材</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安装网络所涉及的辅料,包括网线、机架、走线架等</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批</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13</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空调</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制冷量要满足50平米，5P，能效比：二级能耗、来电自启动，全天候制冷。</w:t>
            </w:r>
          </w:p>
        </w:tc>
        <w:tc>
          <w:tcPr>
            <w:tcW w:w="650"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台</w:t>
            </w: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w:t>
            </w:r>
          </w:p>
        </w:tc>
      </w:tr>
      <w:tr w:rsidR="00276D03" w:rsidTr="00276D03">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14</w:t>
            </w:r>
          </w:p>
        </w:tc>
        <w:tc>
          <w:tcPr>
            <w:tcW w:w="1744"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安装调试</w:t>
            </w:r>
          </w:p>
        </w:tc>
        <w:tc>
          <w:tcPr>
            <w:tcW w:w="6253" w:type="dxa"/>
            <w:tcBorders>
              <w:top w:val="single" w:sz="4" w:space="0" w:color="auto"/>
              <w:left w:val="single" w:sz="4" w:space="0" w:color="auto"/>
              <w:bottom w:val="single" w:sz="4" w:space="0" w:color="auto"/>
              <w:right w:val="single" w:sz="4" w:space="0" w:color="auto"/>
            </w:tcBorders>
            <w:hideMark/>
          </w:tcPr>
          <w:p w:rsidR="00276D03" w:rsidRDefault="00276D03">
            <w:pPr>
              <w:widowControl/>
              <w:rPr>
                <w:rFonts w:ascii="华文中宋" w:eastAsia="华文中宋" w:hAnsi="华文中宋" w:cs="宋体"/>
                <w:sz w:val="18"/>
                <w:szCs w:val="18"/>
              </w:rPr>
            </w:pPr>
            <w:r>
              <w:rPr>
                <w:rFonts w:ascii="华文中宋" w:eastAsia="华文中宋" w:hAnsi="华文中宋" w:cs="宋体" w:hint="eastAsia"/>
                <w:sz w:val="18"/>
                <w:szCs w:val="18"/>
              </w:rPr>
              <w:t>交换机、网络设备安装、原有网络的调试、空调的安装</w:t>
            </w:r>
          </w:p>
        </w:tc>
        <w:tc>
          <w:tcPr>
            <w:tcW w:w="650" w:type="dxa"/>
            <w:tcBorders>
              <w:top w:val="single" w:sz="4" w:space="0" w:color="auto"/>
              <w:left w:val="single" w:sz="4" w:space="0" w:color="auto"/>
              <w:bottom w:val="single" w:sz="4" w:space="0" w:color="auto"/>
              <w:right w:val="single" w:sz="4" w:space="0" w:color="auto"/>
            </w:tcBorders>
            <w:vAlign w:val="center"/>
          </w:tcPr>
          <w:p w:rsidR="00276D03" w:rsidRDefault="00276D03">
            <w:pPr>
              <w:jc w:val="center"/>
              <w:rPr>
                <w:rFonts w:ascii="华文中宋" w:eastAsia="华文中宋" w:hAnsi="华文中宋" w:cs="Times New Roman"/>
                <w:sz w:val="18"/>
                <w:szCs w:val="18"/>
              </w:rPr>
            </w:pPr>
          </w:p>
        </w:tc>
        <w:tc>
          <w:tcPr>
            <w:tcW w:w="778" w:type="dxa"/>
            <w:tcBorders>
              <w:top w:val="single" w:sz="4" w:space="0" w:color="auto"/>
              <w:left w:val="single" w:sz="4" w:space="0" w:color="auto"/>
              <w:bottom w:val="single" w:sz="4" w:space="0" w:color="auto"/>
              <w:right w:val="single" w:sz="4" w:space="0" w:color="auto"/>
            </w:tcBorders>
            <w:vAlign w:val="center"/>
            <w:hideMark/>
          </w:tcPr>
          <w:p w:rsidR="00276D03" w:rsidRDefault="00276D03">
            <w:pPr>
              <w:jc w:val="center"/>
              <w:rPr>
                <w:rFonts w:ascii="华文中宋" w:eastAsia="华文中宋" w:hAnsi="华文中宋" w:cs="Times New Roman"/>
                <w:sz w:val="18"/>
                <w:szCs w:val="18"/>
              </w:rPr>
            </w:pPr>
            <w:r>
              <w:rPr>
                <w:rFonts w:ascii="华文中宋" w:eastAsia="华文中宋" w:hAnsi="华文中宋" w:hint="eastAsia"/>
                <w:sz w:val="18"/>
                <w:szCs w:val="18"/>
              </w:rPr>
              <w:t>1</w:t>
            </w:r>
          </w:p>
        </w:tc>
      </w:tr>
    </w:tbl>
    <w:p w:rsidR="00276D03" w:rsidRPr="00E438AF" w:rsidRDefault="00276D03" w:rsidP="00E438AF">
      <w:pPr>
        <w:ind w:firstLineChars="200" w:firstLine="422"/>
        <w:rPr>
          <w:b/>
        </w:rPr>
      </w:pPr>
    </w:p>
    <w:p w:rsidR="00E438AF" w:rsidRPr="00E438AF" w:rsidRDefault="00E438AF" w:rsidP="00E438AF">
      <w:pPr>
        <w:ind w:firstLineChars="200" w:firstLine="422"/>
        <w:rPr>
          <w:b/>
        </w:rPr>
      </w:pPr>
      <w:r w:rsidRPr="00E438AF">
        <w:rPr>
          <w:b/>
        </w:rPr>
        <w:t>附件二：采购项目采购需求修改建议（格式）</w:t>
      </w:r>
    </w:p>
    <w:p w:rsidR="00E438AF" w:rsidRPr="00E438AF" w:rsidRDefault="00E438AF" w:rsidP="00E438AF">
      <w:pPr>
        <w:ind w:firstLineChars="200" w:firstLine="420"/>
      </w:pPr>
      <w:r w:rsidRPr="00E438AF">
        <w:t>                   </w:t>
      </w:r>
      <w:r w:rsidRPr="00E438AF">
        <w:rPr>
          <w:rFonts w:hint="eastAsia"/>
        </w:rPr>
        <w:t xml:space="preserve">       </w:t>
      </w:r>
      <w:r w:rsidRPr="00E438AF">
        <w:t xml:space="preserve">    </w:t>
      </w:r>
      <w:r w:rsidRPr="00E438AF">
        <w:t>关于</w:t>
      </w:r>
      <w:r w:rsidRPr="00E438AF">
        <w:t>***</w:t>
      </w:r>
      <w:r w:rsidRPr="00E438AF">
        <w:t>项目采购需求修改建议</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796"/>
        <w:gridCol w:w="972"/>
        <w:gridCol w:w="3606"/>
        <w:gridCol w:w="2962"/>
      </w:tblGrid>
      <w:tr w:rsidR="00E438AF" w:rsidRPr="00E438AF" w:rsidTr="0076495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序号</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项目</w:t>
            </w:r>
          </w:p>
        </w:tc>
        <w:tc>
          <w:tcPr>
            <w:tcW w:w="3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本项目技术需求中的参数或要求</w:t>
            </w:r>
          </w:p>
        </w:tc>
        <w:tc>
          <w:tcPr>
            <w:tcW w:w="30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修改理由或建议</w:t>
            </w:r>
          </w:p>
        </w:tc>
      </w:tr>
      <w:tr w:rsidR="00E438AF" w:rsidRPr="00E438AF" w:rsidTr="0076495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c>
          <w:tcPr>
            <w:tcW w:w="3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c>
          <w:tcPr>
            <w:tcW w:w="30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r>
      <w:tr w:rsidR="00E438AF" w:rsidRPr="00E438AF" w:rsidTr="0076495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c>
          <w:tcPr>
            <w:tcW w:w="3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c>
          <w:tcPr>
            <w:tcW w:w="30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r>
      <w:tr w:rsidR="00E438AF" w:rsidRPr="00E438AF" w:rsidTr="0076495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c>
          <w:tcPr>
            <w:tcW w:w="3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c>
          <w:tcPr>
            <w:tcW w:w="30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438AF" w:rsidRPr="00E438AF" w:rsidRDefault="00E438AF" w:rsidP="00E438AF">
            <w:pPr>
              <w:ind w:firstLineChars="200" w:firstLine="420"/>
            </w:pPr>
            <w:r w:rsidRPr="00E438AF">
              <w:t> </w:t>
            </w:r>
          </w:p>
        </w:tc>
      </w:tr>
    </w:tbl>
    <w:p w:rsidR="00E438AF" w:rsidRPr="00E438AF" w:rsidRDefault="00E438AF" w:rsidP="00E438AF">
      <w:pPr>
        <w:ind w:firstLineChars="200" w:firstLine="420"/>
      </w:pPr>
      <w:r w:rsidRPr="00E438AF">
        <w:t>                                                                           </w:t>
      </w:r>
      <w:r w:rsidR="00276D03">
        <w:rPr>
          <w:rFonts w:hint="eastAsia"/>
        </w:rPr>
        <w:t xml:space="preserve">              </w:t>
      </w:r>
      <w:r w:rsidRPr="00E438AF">
        <w:t>单位：（盖章）</w:t>
      </w:r>
      <w:r w:rsidRPr="00E438AF">
        <w:rPr>
          <w:rFonts w:hint="eastAsia"/>
        </w:rPr>
        <w:t>：</w:t>
      </w:r>
    </w:p>
    <w:p w:rsidR="00E438AF" w:rsidRPr="00E438AF" w:rsidRDefault="00E438AF" w:rsidP="00E438AF">
      <w:pPr>
        <w:ind w:firstLineChars="200" w:firstLine="420"/>
      </w:pPr>
      <w:r w:rsidRPr="00E438AF">
        <w:t>                                                                           </w:t>
      </w:r>
      <w:r w:rsidR="00276D03">
        <w:rPr>
          <w:rFonts w:hint="eastAsia"/>
        </w:rPr>
        <w:t xml:space="preserve">              </w:t>
      </w:r>
      <w:r w:rsidRPr="00E438AF">
        <w:t>法定代表人：（签字）</w:t>
      </w:r>
    </w:p>
    <w:p w:rsidR="00E438AF" w:rsidRPr="00E438AF" w:rsidRDefault="00E438AF" w:rsidP="00E438AF">
      <w:pPr>
        <w:ind w:firstLineChars="200" w:firstLine="420"/>
      </w:pPr>
      <w:r w:rsidRPr="00E438AF">
        <w:t xml:space="preserve">                                                                           </w:t>
      </w:r>
      <w:r w:rsidR="00276D03">
        <w:rPr>
          <w:rFonts w:hint="eastAsia"/>
        </w:rPr>
        <w:t xml:space="preserve">             </w:t>
      </w:r>
      <w:r w:rsidRPr="00E438AF">
        <w:t> </w:t>
      </w:r>
      <w:r w:rsidRPr="00E438AF">
        <w:t>联系方式：</w:t>
      </w:r>
    </w:p>
    <w:p w:rsidR="00E438AF" w:rsidRPr="00E438AF" w:rsidRDefault="00E438AF" w:rsidP="00E438AF">
      <w:pPr>
        <w:ind w:firstLineChars="200" w:firstLine="420"/>
      </w:pPr>
      <w:r w:rsidRPr="00E438AF">
        <w:t>                                                   </w:t>
      </w:r>
      <w:r w:rsidRPr="00E438AF">
        <w:rPr>
          <w:rFonts w:hint="eastAsia"/>
        </w:rPr>
        <w:t xml:space="preserve"> </w:t>
      </w:r>
      <w:r w:rsidRPr="00E438AF">
        <w:t>  </w:t>
      </w:r>
      <w:r w:rsidR="00276D03">
        <w:rPr>
          <w:rFonts w:hint="eastAsia"/>
        </w:rPr>
        <w:t xml:space="preserve">           </w:t>
      </w:r>
      <w:r w:rsidRPr="00E438AF">
        <w:t>地</w:t>
      </w:r>
      <w:r w:rsidRPr="00E438AF">
        <w:rPr>
          <w:rFonts w:hint="eastAsia"/>
        </w:rPr>
        <w:t xml:space="preserve">    </w:t>
      </w:r>
      <w:r w:rsidRPr="00E438AF">
        <w:t>址：</w:t>
      </w:r>
    </w:p>
    <w:p w:rsidR="00E438AF" w:rsidRPr="00E438AF" w:rsidRDefault="00E438AF" w:rsidP="00E438AF">
      <w:pPr>
        <w:ind w:firstLineChars="200" w:firstLine="420"/>
      </w:pPr>
      <w:r w:rsidRPr="00E438AF">
        <w:t>                                                                           </w:t>
      </w:r>
      <w:r w:rsidR="00276D03">
        <w:rPr>
          <w:rFonts w:hint="eastAsia"/>
        </w:rPr>
        <w:t xml:space="preserve">             </w:t>
      </w:r>
      <w:r w:rsidRPr="00E438AF">
        <w:t> </w:t>
      </w:r>
      <w:r w:rsidRPr="00E438AF">
        <w:t>日</w:t>
      </w:r>
      <w:r w:rsidRPr="00E438AF">
        <w:rPr>
          <w:rFonts w:hint="eastAsia"/>
        </w:rPr>
        <w:t xml:space="preserve">    </w:t>
      </w:r>
      <w:r w:rsidRPr="00E438AF">
        <w:t>期：</w:t>
      </w:r>
    </w:p>
    <w:p w:rsidR="00B44B3E" w:rsidRPr="00B44B3E" w:rsidRDefault="00B44B3E" w:rsidP="00B44B3E">
      <w:pPr>
        <w:ind w:firstLineChars="200" w:firstLine="420"/>
      </w:pPr>
      <w:r w:rsidRPr="00B44B3E">
        <w:t> </w:t>
      </w:r>
    </w:p>
    <w:p w:rsidR="00E30010" w:rsidRPr="00B44B3E" w:rsidRDefault="00E30010"/>
    <w:sectPr w:rsidR="00E30010" w:rsidRPr="00B44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36" w:rsidRDefault="000A5836" w:rsidP="00106071">
      <w:r>
        <w:separator/>
      </w:r>
    </w:p>
  </w:endnote>
  <w:endnote w:type="continuationSeparator" w:id="0">
    <w:p w:rsidR="000A5836" w:rsidRDefault="000A5836" w:rsidP="0010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36" w:rsidRDefault="000A5836" w:rsidP="00106071">
      <w:r>
        <w:separator/>
      </w:r>
    </w:p>
  </w:footnote>
  <w:footnote w:type="continuationSeparator" w:id="0">
    <w:p w:rsidR="000A5836" w:rsidRDefault="000A5836" w:rsidP="00106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057"/>
    <w:multiLevelType w:val="multilevel"/>
    <w:tmpl w:val="04D93057"/>
    <w:lvl w:ilvl="0">
      <w:start w:val="1"/>
      <w:numFmt w:val="decimal"/>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1">
    <w:nsid w:val="11DA7DDC"/>
    <w:multiLevelType w:val="multilevel"/>
    <w:tmpl w:val="11DA7DDC"/>
    <w:lvl w:ilvl="0">
      <w:start w:val="1"/>
      <w:numFmt w:val="upperLetter"/>
      <w:lvlText w:val="%1."/>
      <w:lvlJc w:val="left"/>
      <w:pPr>
        <w:ind w:left="1227" w:hanging="420"/>
      </w:pPr>
      <w:rPr>
        <w:rFonts w:cs="Times New Roman"/>
      </w:rPr>
    </w:lvl>
    <w:lvl w:ilvl="1">
      <w:start w:val="1"/>
      <w:numFmt w:val="lowerLetter"/>
      <w:lvlText w:val="%2)"/>
      <w:lvlJc w:val="left"/>
      <w:pPr>
        <w:ind w:left="1647" w:hanging="420"/>
      </w:pPr>
      <w:rPr>
        <w:rFonts w:cs="Times New Roman"/>
      </w:rPr>
    </w:lvl>
    <w:lvl w:ilvl="2">
      <w:start w:val="1"/>
      <w:numFmt w:val="lowerRoman"/>
      <w:lvlText w:val="%3."/>
      <w:lvlJc w:val="right"/>
      <w:pPr>
        <w:ind w:left="2067" w:hanging="420"/>
      </w:pPr>
      <w:rPr>
        <w:rFonts w:cs="Times New Roman"/>
      </w:rPr>
    </w:lvl>
    <w:lvl w:ilvl="3">
      <w:start w:val="1"/>
      <w:numFmt w:val="decimal"/>
      <w:lvlText w:val="%4."/>
      <w:lvlJc w:val="left"/>
      <w:pPr>
        <w:ind w:left="2487" w:hanging="420"/>
      </w:pPr>
      <w:rPr>
        <w:rFonts w:cs="Times New Roman"/>
      </w:rPr>
    </w:lvl>
    <w:lvl w:ilvl="4">
      <w:start w:val="1"/>
      <w:numFmt w:val="lowerLetter"/>
      <w:lvlText w:val="%5)"/>
      <w:lvlJc w:val="left"/>
      <w:pPr>
        <w:ind w:left="2907" w:hanging="420"/>
      </w:pPr>
      <w:rPr>
        <w:rFonts w:cs="Times New Roman"/>
      </w:rPr>
    </w:lvl>
    <w:lvl w:ilvl="5">
      <w:start w:val="1"/>
      <w:numFmt w:val="lowerRoman"/>
      <w:lvlText w:val="%6."/>
      <w:lvlJc w:val="right"/>
      <w:pPr>
        <w:ind w:left="3327" w:hanging="420"/>
      </w:pPr>
      <w:rPr>
        <w:rFonts w:cs="Times New Roman"/>
      </w:rPr>
    </w:lvl>
    <w:lvl w:ilvl="6">
      <w:start w:val="1"/>
      <w:numFmt w:val="decimal"/>
      <w:lvlText w:val="%7."/>
      <w:lvlJc w:val="left"/>
      <w:pPr>
        <w:ind w:left="3747" w:hanging="420"/>
      </w:pPr>
      <w:rPr>
        <w:rFonts w:cs="Times New Roman"/>
      </w:rPr>
    </w:lvl>
    <w:lvl w:ilvl="7">
      <w:start w:val="1"/>
      <w:numFmt w:val="lowerLetter"/>
      <w:lvlText w:val="%8)"/>
      <w:lvlJc w:val="left"/>
      <w:pPr>
        <w:ind w:left="4167" w:hanging="420"/>
      </w:pPr>
      <w:rPr>
        <w:rFonts w:cs="Times New Roman"/>
      </w:rPr>
    </w:lvl>
    <w:lvl w:ilvl="8">
      <w:start w:val="1"/>
      <w:numFmt w:val="lowerRoman"/>
      <w:lvlText w:val="%9."/>
      <w:lvlJc w:val="right"/>
      <w:pPr>
        <w:ind w:left="4587" w:hanging="420"/>
      </w:pPr>
      <w:rPr>
        <w:rFonts w:cs="Times New Roman"/>
      </w:rPr>
    </w:lvl>
  </w:abstractNum>
  <w:abstractNum w:abstractNumId="2">
    <w:nsid w:val="1F6B7377"/>
    <w:multiLevelType w:val="hybridMultilevel"/>
    <w:tmpl w:val="96B4E4C2"/>
    <w:lvl w:ilvl="0" w:tplc="BD66AAD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480CC6"/>
    <w:multiLevelType w:val="multilevel"/>
    <w:tmpl w:val="2C480CC6"/>
    <w:lvl w:ilvl="0">
      <w:start w:val="1"/>
      <w:numFmt w:val="decimal"/>
      <w:lvlText w:val="%1)"/>
      <w:lvlJc w:val="left"/>
      <w:pPr>
        <w:ind w:left="1120" w:hanging="420"/>
      </w:p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4">
    <w:nsid w:val="55CA984A"/>
    <w:multiLevelType w:val="singleLevel"/>
    <w:tmpl w:val="55CA984A"/>
    <w:lvl w:ilvl="0">
      <w:start w:val="1"/>
      <w:numFmt w:val="decimal"/>
      <w:suff w:val="nothing"/>
      <w:lvlText w:val="%1、"/>
      <w:lvlJc w:val="left"/>
    </w:lvl>
  </w:abstractNum>
  <w:abstractNum w:abstractNumId="5">
    <w:nsid w:val="5951AFF4"/>
    <w:multiLevelType w:val="singleLevel"/>
    <w:tmpl w:val="04090011"/>
    <w:lvl w:ilvl="0">
      <w:start w:val="1"/>
      <w:numFmt w:val="decimal"/>
      <w:lvlText w:val="%1)"/>
      <w:lvlJc w:val="left"/>
      <w:pPr>
        <w:ind w:left="420" w:hanging="420"/>
      </w:pPr>
    </w:lvl>
  </w:abstractNum>
  <w:abstractNum w:abstractNumId="6">
    <w:nsid w:val="597ED99A"/>
    <w:multiLevelType w:val="singleLevel"/>
    <w:tmpl w:val="597ED99A"/>
    <w:lvl w:ilvl="0">
      <w:start w:val="1"/>
      <w:numFmt w:val="chineseCounting"/>
      <w:suff w:val="nothing"/>
      <w:lvlText w:val="（%1）"/>
      <w:lvlJc w:val="left"/>
    </w:lvl>
  </w:abstractNum>
  <w:abstractNum w:abstractNumId="7">
    <w:nsid w:val="6D231F65"/>
    <w:multiLevelType w:val="multilevel"/>
    <w:tmpl w:val="6D231F65"/>
    <w:lvl w:ilvl="0">
      <w:start w:val="1"/>
      <w:numFmt w:val="decimal"/>
      <w:lvlText w:val="%1)"/>
      <w:lvlJc w:val="left"/>
      <w:pPr>
        <w:ind w:left="1130" w:hanging="420"/>
      </w:pPr>
      <w:rPr>
        <w:rFonts w:cs="Times New Roman" w:hint="default"/>
        <w:b w:val="0"/>
      </w:rPr>
    </w:lvl>
    <w:lvl w:ilvl="1">
      <w:start w:val="1"/>
      <w:numFmt w:val="lowerLetter"/>
      <w:lvlText w:val="%2)"/>
      <w:lvlJc w:val="left"/>
      <w:pPr>
        <w:ind w:left="1550" w:hanging="420"/>
      </w:pPr>
      <w:rPr>
        <w:rFonts w:cs="Times New Roman"/>
      </w:rPr>
    </w:lvl>
    <w:lvl w:ilvl="2">
      <w:start w:val="1"/>
      <w:numFmt w:val="lowerRoman"/>
      <w:lvlText w:val="%3."/>
      <w:lvlJc w:val="right"/>
      <w:pPr>
        <w:ind w:left="1970" w:hanging="420"/>
      </w:pPr>
      <w:rPr>
        <w:rFonts w:cs="Times New Roman"/>
      </w:rPr>
    </w:lvl>
    <w:lvl w:ilvl="3">
      <w:start w:val="1"/>
      <w:numFmt w:val="decimal"/>
      <w:lvlText w:val="%4."/>
      <w:lvlJc w:val="left"/>
      <w:pPr>
        <w:ind w:left="2390" w:hanging="420"/>
      </w:pPr>
      <w:rPr>
        <w:rFonts w:cs="Times New Roman"/>
      </w:rPr>
    </w:lvl>
    <w:lvl w:ilvl="4">
      <w:start w:val="1"/>
      <w:numFmt w:val="lowerLetter"/>
      <w:lvlText w:val="%5)"/>
      <w:lvlJc w:val="left"/>
      <w:pPr>
        <w:ind w:left="2810" w:hanging="420"/>
      </w:pPr>
      <w:rPr>
        <w:rFonts w:cs="Times New Roman"/>
      </w:rPr>
    </w:lvl>
    <w:lvl w:ilvl="5">
      <w:start w:val="1"/>
      <w:numFmt w:val="lowerRoman"/>
      <w:lvlText w:val="%6."/>
      <w:lvlJc w:val="right"/>
      <w:pPr>
        <w:ind w:left="3230" w:hanging="420"/>
      </w:pPr>
      <w:rPr>
        <w:rFonts w:cs="Times New Roman"/>
      </w:rPr>
    </w:lvl>
    <w:lvl w:ilvl="6">
      <w:start w:val="1"/>
      <w:numFmt w:val="decimal"/>
      <w:lvlText w:val="%7."/>
      <w:lvlJc w:val="left"/>
      <w:pPr>
        <w:ind w:left="3650" w:hanging="420"/>
      </w:pPr>
      <w:rPr>
        <w:rFonts w:cs="Times New Roman"/>
      </w:rPr>
    </w:lvl>
    <w:lvl w:ilvl="7">
      <w:start w:val="1"/>
      <w:numFmt w:val="lowerLetter"/>
      <w:lvlText w:val="%8)"/>
      <w:lvlJc w:val="left"/>
      <w:pPr>
        <w:ind w:left="4070" w:hanging="420"/>
      </w:pPr>
      <w:rPr>
        <w:rFonts w:cs="Times New Roman"/>
      </w:rPr>
    </w:lvl>
    <w:lvl w:ilvl="8">
      <w:start w:val="1"/>
      <w:numFmt w:val="lowerRoman"/>
      <w:lvlText w:val="%9."/>
      <w:lvlJc w:val="right"/>
      <w:pPr>
        <w:ind w:left="4490" w:hanging="420"/>
      </w:pPr>
      <w:rPr>
        <w:rFonts w:cs="Times New Roman"/>
      </w:rPr>
    </w:lvl>
  </w:abstractNum>
  <w:abstractNum w:abstractNumId="8">
    <w:nsid w:val="6F0C6738"/>
    <w:multiLevelType w:val="hybridMultilevel"/>
    <w:tmpl w:val="7DA83628"/>
    <w:lvl w:ilvl="0" w:tplc="E7C4F5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0"/>
  </w:num>
  <w:num w:numId="4">
    <w:abstractNumId w:val="1"/>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3E"/>
    <w:rsid w:val="000016F0"/>
    <w:rsid w:val="0006403B"/>
    <w:rsid w:val="000658A6"/>
    <w:rsid w:val="00071D2D"/>
    <w:rsid w:val="000A5836"/>
    <w:rsid w:val="000B2DCD"/>
    <w:rsid w:val="00106071"/>
    <w:rsid w:val="00117B1C"/>
    <w:rsid w:val="00133AA7"/>
    <w:rsid w:val="00164A9B"/>
    <w:rsid w:val="00167A9A"/>
    <w:rsid w:val="00173653"/>
    <w:rsid w:val="00186F64"/>
    <w:rsid w:val="001A57D3"/>
    <w:rsid w:val="001D7034"/>
    <w:rsid w:val="001F4711"/>
    <w:rsid w:val="00235CB0"/>
    <w:rsid w:val="002509F8"/>
    <w:rsid w:val="002640B1"/>
    <w:rsid w:val="00276D03"/>
    <w:rsid w:val="00281C59"/>
    <w:rsid w:val="002D0789"/>
    <w:rsid w:val="00300966"/>
    <w:rsid w:val="003276CE"/>
    <w:rsid w:val="00336186"/>
    <w:rsid w:val="00365EF2"/>
    <w:rsid w:val="00387E5D"/>
    <w:rsid w:val="003C1FBE"/>
    <w:rsid w:val="003D6018"/>
    <w:rsid w:val="00466C00"/>
    <w:rsid w:val="00480C7A"/>
    <w:rsid w:val="00490859"/>
    <w:rsid w:val="004B5F2B"/>
    <w:rsid w:val="004D5CEC"/>
    <w:rsid w:val="004D6E0F"/>
    <w:rsid w:val="004E383F"/>
    <w:rsid w:val="0051160B"/>
    <w:rsid w:val="00511C34"/>
    <w:rsid w:val="00523878"/>
    <w:rsid w:val="005F2079"/>
    <w:rsid w:val="00600052"/>
    <w:rsid w:val="006060C7"/>
    <w:rsid w:val="006559BE"/>
    <w:rsid w:val="006931FC"/>
    <w:rsid w:val="006A2372"/>
    <w:rsid w:val="007104C6"/>
    <w:rsid w:val="00741466"/>
    <w:rsid w:val="00741AEA"/>
    <w:rsid w:val="0079775B"/>
    <w:rsid w:val="007A7DE3"/>
    <w:rsid w:val="007D7BCA"/>
    <w:rsid w:val="007E2EBD"/>
    <w:rsid w:val="00830B8C"/>
    <w:rsid w:val="00867470"/>
    <w:rsid w:val="0089082F"/>
    <w:rsid w:val="00944A0A"/>
    <w:rsid w:val="00947FC6"/>
    <w:rsid w:val="00952F60"/>
    <w:rsid w:val="009B2EE7"/>
    <w:rsid w:val="00A44AE1"/>
    <w:rsid w:val="00A93359"/>
    <w:rsid w:val="00AA3399"/>
    <w:rsid w:val="00AC5BB0"/>
    <w:rsid w:val="00AD6C84"/>
    <w:rsid w:val="00B02B44"/>
    <w:rsid w:val="00B071AC"/>
    <w:rsid w:val="00B403B2"/>
    <w:rsid w:val="00B44B3E"/>
    <w:rsid w:val="00BE7DC0"/>
    <w:rsid w:val="00C062BD"/>
    <w:rsid w:val="00C30CB3"/>
    <w:rsid w:val="00C3269A"/>
    <w:rsid w:val="00C838A0"/>
    <w:rsid w:val="00C86590"/>
    <w:rsid w:val="00C929E2"/>
    <w:rsid w:val="00CC35DB"/>
    <w:rsid w:val="00CD4CB8"/>
    <w:rsid w:val="00DB3393"/>
    <w:rsid w:val="00DB68E0"/>
    <w:rsid w:val="00DE02F0"/>
    <w:rsid w:val="00E30010"/>
    <w:rsid w:val="00E438AF"/>
    <w:rsid w:val="00E611DB"/>
    <w:rsid w:val="00EA551C"/>
    <w:rsid w:val="00ED7C0C"/>
    <w:rsid w:val="00EF0671"/>
    <w:rsid w:val="00EF79F8"/>
    <w:rsid w:val="00F15C20"/>
    <w:rsid w:val="00F22764"/>
    <w:rsid w:val="00F30047"/>
    <w:rsid w:val="00F32E14"/>
    <w:rsid w:val="00F43BDD"/>
    <w:rsid w:val="00F773DF"/>
    <w:rsid w:val="00F83B02"/>
    <w:rsid w:val="00FC7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31FC"/>
    <w:rPr>
      <w:sz w:val="18"/>
      <w:szCs w:val="18"/>
    </w:rPr>
  </w:style>
  <w:style w:type="character" w:customStyle="1" w:styleId="Char">
    <w:name w:val="批注框文本 Char"/>
    <w:basedOn w:val="a0"/>
    <w:link w:val="a3"/>
    <w:uiPriority w:val="99"/>
    <w:semiHidden/>
    <w:rsid w:val="006931FC"/>
    <w:rPr>
      <w:sz w:val="18"/>
      <w:szCs w:val="18"/>
    </w:rPr>
  </w:style>
  <w:style w:type="paragraph" w:styleId="a4">
    <w:name w:val="header"/>
    <w:basedOn w:val="a"/>
    <w:link w:val="Char0"/>
    <w:uiPriority w:val="99"/>
    <w:unhideWhenUsed/>
    <w:rsid w:val="001060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06071"/>
    <w:rPr>
      <w:sz w:val="18"/>
      <w:szCs w:val="18"/>
    </w:rPr>
  </w:style>
  <w:style w:type="paragraph" w:styleId="a5">
    <w:name w:val="footer"/>
    <w:basedOn w:val="a"/>
    <w:link w:val="Char1"/>
    <w:uiPriority w:val="99"/>
    <w:unhideWhenUsed/>
    <w:rsid w:val="00106071"/>
    <w:pPr>
      <w:tabs>
        <w:tab w:val="center" w:pos="4153"/>
        <w:tab w:val="right" w:pos="8306"/>
      </w:tabs>
      <w:snapToGrid w:val="0"/>
      <w:jc w:val="left"/>
    </w:pPr>
    <w:rPr>
      <w:sz w:val="18"/>
      <w:szCs w:val="18"/>
    </w:rPr>
  </w:style>
  <w:style w:type="character" w:customStyle="1" w:styleId="Char1">
    <w:name w:val="页脚 Char"/>
    <w:basedOn w:val="a0"/>
    <w:link w:val="a5"/>
    <w:uiPriority w:val="99"/>
    <w:rsid w:val="00106071"/>
    <w:rPr>
      <w:sz w:val="18"/>
      <w:szCs w:val="18"/>
    </w:rPr>
  </w:style>
  <w:style w:type="character" w:styleId="a6">
    <w:name w:val="Hyperlink"/>
    <w:basedOn w:val="a0"/>
    <w:uiPriority w:val="99"/>
    <w:unhideWhenUsed/>
    <w:rsid w:val="00F32E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31FC"/>
    <w:rPr>
      <w:sz w:val="18"/>
      <w:szCs w:val="18"/>
    </w:rPr>
  </w:style>
  <w:style w:type="character" w:customStyle="1" w:styleId="Char">
    <w:name w:val="批注框文本 Char"/>
    <w:basedOn w:val="a0"/>
    <w:link w:val="a3"/>
    <w:uiPriority w:val="99"/>
    <w:semiHidden/>
    <w:rsid w:val="006931FC"/>
    <w:rPr>
      <w:sz w:val="18"/>
      <w:szCs w:val="18"/>
    </w:rPr>
  </w:style>
  <w:style w:type="paragraph" w:styleId="a4">
    <w:name w:val="header"/>
    <w:basedOn w:val="a"/>
    <w:link w:val="Char0"/>
    <w:uiPriority w:val="99"/>
    <w:unhideWhenUsed/>
    <w:rsid w:val="001060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06071"/>
    <w:rPr>
      <w:sz w:val="18"/>
      <w:szCs w:val="18"/>
    </w:rPr>
  </w:style>
  <w:style w:type="paragraph" w:styleId="a5">
    <w:name w:val="footer"/>
    <w:basedOn w:val="a"/>
    <w:link w:val="Char1"/>
    <w:uiPriority w:val="99"/>
    <w:unhideWhenUsed/>
    <w:rsid w:val="00106071"/>
    <w:pPr>
      <w:tabs>
        <w:tab w:val="center" w:pos="4153"/>
        <w:tab w:val="right" w:pos="8306"/>
      </w:tabs>
      <w:snapToGrid w:val="0"/>
      <w:jc w:val="left"/>
    </w:pPr>
    <w:rPr>
      <w:sz w:val="18"/>
      <w:szCs w:val="18"/>
    </w:rPr>
  </w:style>
  <w:style w:type="character" w:customStyle="1" w:styleId="Char1">
    <w:name w:val="页脚 Char"/>
    <w:basedOn w:val="a0"/>
    <w:link w:val="a5"/>
    <w:uiPriority w:val="99"/>
    <w:rsid w:val="00106071"/>
    <w:rPr>
      <w:sz w:val="18"/>
      <w:szCs w:val="18"/>
    </w:rPr>
  </w:style>
  <w:style w:type="character" w:styleId="a6">
    <w:name w:val="Hyperlink"/>
    <w:basedOn w:val="a0"/>
    <w:uiPriority w:val="99"/>
    <w:unhideWhenUsed/>
    <w:rsid w:val="00F32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5061</Characters>
  <Application>Microsoft Office Word</Application>
  <DocSecurity>0</DocSecurity>
  <Lines>42</Lines>
  <Paragraphs>11</Paragraphs>
  <ScaleCrop>false</ScaleCrop>
  <Company>China</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2017-08-09T02:22:00Z</cp:lastPrinted>
  <dcterms:created xsi:type="dcterms:W3CDTF">2018-06-15T02:59:00Z</dcterms:created>
  <dcterms:modified xsi:type="dcterms:W3CDTF">2018-06-15T02:59:00Z</dcterms:modified>
</cp:coreProperties>
</file>