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37A" w:rsidRPr="00A7237A" w:rsidRDefault="00243160" w:rsidP="00243160">
      <w:pPr>
        <w:widowControl/>
        <w:shd w:val="clear" w:color="auto" w:fill="FFFFFF"/>
        <w:spacing w:line="600" w:lineRule="atLeast"/>
        <w:jc w:val="center"/>
        <w:rPr>
          <w:rFonts w:ascii="Simsun" w:eastAsia="宋体" w:hAnsi="Simsun" w:cs="宋体" w:hint="eastAsia"/>
          <w:color w:val="000000"/>
          <w:kern w:val="0"/>
          <w:sz w:val="15"/>
          <w:szCs w:val="15"/>
        </w:rPr>
      </w:pPr>
      <w:r w:rsidRPr="00243160">
        <w:rPr>
          <w:rFonts w:ascii="黑体" w:eastAsia="黑体" w:hAnsi="黑体" w:cs="宋体" w:hint="eastAsia"/>
          <w:color w:val="000000"/>
          <w:kern w:val="0"/>
          <w:sz w:val="30"/>
          <w:szCs w:val="30"/>
        </w:rPr>
        <w:t>福利彩票</w:t>
      </w:r>
      <w:r w:rsidR="00A7237A" w:rsidRPr="00A7237A">
        <w:rPr>
          <w:rFonts w:ascii="黑体" w:eastAsia="黑体" w:hAnsi="黑体" w:cs="宋体" w:hint="eastAsia"/>
          <w:color w:val="000000"/>
          <w:kern w:val="0"/>
          <w:sz w:val="30"/>
          <w:szCs w:val="30"/>
        </w:rPr>
        <w:t>2016年度部门决算情况说明</w:t>
      </w:r>
    </w:p>
    <w:p w:rsidR="00A7237A" w:rsidRPr="00A7237A" w:rsidRDefault="00A7237A" w:rsidP="00A7237A">
      <w:pPr>
        <w:widowControl/>
        <w:shd w:val="clear" w:color="auto" w:fill="FFFFFF"/>
        <w:spacing w:line="600" w:lineRule="atLeast"/>
        <w:ind w:firstLine="640"/>
        <w:jc w:val="left"/>
        <w:rPr>
          <w:rFonts w:ascii="Simsun" w:eastAsia="宋体" w:hAnsi="Simsun" w:cs="宋体" w:hint="eastAsia"/>
          <w:color w:val="000000"/>
          <w:kern w:val="0"/>
          <w:sz w:val="15"/>
          <w:szCs w:val="15"/>
        </w:rPr>
      </w:pPr>
      <w:r w:rsidRPr="00A7237A">
        <w:rPr>
          <w:rFonts w:ascii="仿宋" w:eastAsia="仿宋" w:hAnsi="仿宋" w:cs="宋体" w:hint="eastAsia"/>
          <w:b/>
          <w:bCs/>
          <w:color w:val="000000"/>
          <w:kern w:val="0"/>
          <w:sz w:val="30"/>
          <w:szCs w:val="30"/>
        </w:rPr>
        <w:t>2016年度部门决算数据变动情况说明。</w:t>
      </w:r>
      <w:r w:rsidRPr="00A7237A">
        <w:rPr>
          <w:rFonts w:ascii="仿宋" w:eastAsia="仿宋" w:hAnsi="仿宋" w:cs="宋体" w:hint="eastAsia"/>
          <w:color w:val="000000"/>
          <w:kern w:val="0"/>
          <w:sz w:val="30"/>
          <w:szCs w:val="30"/>
        </w:rPr>
        <w:t>2016年综合收入</w:t>
      </w:r>
      <w:r w:rsidR="00657E90">
        <w:rPr>
          <w:rFonts w:ascii="仿宋" w:eastAsia="仿宋" w:hAnsi="仿宋" w:cs="宋体" w:hint="eastAsia"/>
          <w:color w:val="000000"/>
          <w:kern w:val="0"/>
          <w:sz w:val="30"/>
          <w:szCs w:val="30"/>
        </w:rPr>
        <w:t>1334.5</w:t>
      </w:r>
      <w:r w:rsidRPr="00A7237A">
        <w:rPr>
          <w:rFonts w:ascii="仿宋" w:eastAsia="仿宋" w:hAnsi="仿宋" w:cs="宋体" w:hint="eastAsia"/>
          <w:color w:val="000000"/>
          <w:kern w:val="0"/>
          <w:sz w:val="30"/>
          <w:szCs w:val="30"/>
        </w:rPr>
        <w:t>万元，比2015年增</w:t>
      </w:r>
      <w:r w:rsidR="00657E90">
        <w:rPr>
          <w:rFonts w:ascii="仿宋" w:eastAsia="仿宋" w:hAnsi="仿宋" w:cs="宋体" w:hint="eastAsia"/>
          <w:color w:val="000000"/>
          <w:kern w:val="0"/>
          <w:sz w:val="30"/>
          <w:szCs w:val="30"/>
        </w:rPr>
        <w:t>加755.2</w:t>
      </w:r>
      <w:r w:rsidRPr="00A7237A">
        <w:rPr>
          <w:rFonts w:ascii="仿宋" w:eastAsia="仿宋" w:hAnsi="仿宋" w:cs="宋体" w:hint="eastAsia"/>
          <w:color w:val="000000"/>
          <w:kern w:val="0"/>
          <w:sz w:val="30"/>
          <w:szCs w:val="30"/>
        </w:rPr>
        <w:t>万元，增加原因主要是</w:t>
      </w:r>
      <w:r w:rsidR="00B00FFB">
        <w:rPr>
          <w:rFonts w:ascii="仿宋" w:eastAsia="仿宋" w:hAnsi="仿宋" w:cs="宋体" w:hint="eastAsia"/>
          <w:color w:val="000000"/>
          <w:kern w:val="0"/>
          <w:sz w:val="30"/>
          <w:szCs w:val="30"/>
        </w:rPr>
        <w:t>2016年我中心预计购买3座中福在线业务大厅用房</w:t>
      </w:r>
      <w:r w:rsidRPr="00A7237A">
        <w:rPr>
          <w:rFonts w:ascii="仿宋" w:eastAsia="仿宋" w:hAnsi="仿宋" w:cs="宋体" w:hint="eastAsia"/>
          <w:color w:val="000000"/>
          <w:kern w:val="0"/>
          <w:sz w:val="30"/>
          <w:szCs w:val="30"/>
        </w:rPr>
        <w:t>。2016年支出</w:t>
      </w:r>
      <w:r w:rsidR="00657E90">
        <w:rPr>
          <w:rFonts w:ascii="仿宋" w:eastAsia="仿宋" w:hAnsi="仿宋" w:cs="宋体" w:hint="eastAsia"/>
          <w:color w:val="000000"/>
          <w:kern w:val="0"/>
          <w:sz w:val="30"/>
          <w:szCs w:val="30"/>
        </w:rPr>
        <w:t>1260.9</w:t>
      </w:r>
      <w:r w:rsidRPr="00A7237A">
        <w:rPr>
          <w:rFonts w:ascii="仿宋" w:eastAsia="仿宋" w:hAnsi="仿宋" w:cs="宋体" w:hint="eastAsia"/>
          <w:color w:val="000000"/>
          <w:kern w:val="0"/>
          <w:sz w:val="30"/>
          <w:szCs w:val="30"/>
        </w:rPr>
        <w:t>万元，比2015年</w:t>
      </w:r>
      <w:r>
        <w:rPr>
          <w:rFonts w:ascii="仿宋" w:eastAsia="仿宋" w:hAnsi="仿宋" w:cs="宋体" w:hint="eastAsia"/>
          <w:color w:val="000000"/>
          <w:kern w:val="0"/>
          <w:sz w:val="30"/>
          <w:szCs w:val="30"/>
        </w:rPr>
        <w:t>增加</w:t>
      </w:r>
      <w:r w:rsidR="00657E90">
        <w:rPr>
          <w:rFonts w:ascii="仿宋" w:eastAsia="仿宋" w:hAnsi="仿宋" w:cs="宋体" w:hint="eastAsia"/>
          <w:color w:val="000000"/>
          <w:kern w:val="0"/>
          <w:sz w:val="30"/>
          <w:szCs w:val="30"/>
        </w:rPr>
        <w:t>778.4</w:t>
      </w:r>
      <w:r w:rsidRPr="00A7237A">
        <w:rPr>
          <w:rFonts w:ascii="仿宋" w:eastAsia="仿宋" w:hAnsi="仿宋" w:cs="宋体" w:hint="eastAsia"/>
          <w:color w:val="000000"/>
          <w:kern w:val="0"/>
          <w:sz w:val="30"/>
          <w:szCs w:val="30"/>
        </w:rPr>
        <w:t>万元，</w:t>
      </w:r>
      <w:r>
        <w:rPr>
          <w:rFonts w:ascii="仿宋" w:eastAsia="仿宋" w:hAnsi="仿宋" w:cs="宋体" w:hint="eastAsia"/>
          <w:color w:val="000000"/>
          <w:kern w:val="0"/>
          <w:sz w:val="30"/>
          <w:szCs w:val="30"/>
        </w:rPr>
        <w:t>增加</w:t>
      </w:r>
      <w:r w:rsidRPr="00A7237A">
        <w:rPr>
          <w:rFonts w:ascii="仿宋" w:eastAsia="仿宋" w:hAnsi="仿宋" w:cs="宋体" w:hint="eastAsia"/>
          <w:color w:val="000000"/>
          <w:kern w:val="0"/>
          <w:sz w:val="30"/>
          <w:szCs w:val="30"/>
        </w:rPr>
        <w:t>原因主要是</w:t>
      </w:r>
      <w:r w:rsidR="00B00FFB">
        <w:rPr>
          <w:rFonts w:ascii="仿宋" w:eastAsia="仿宋" w:hAnsi="仿宋" w:cs="宋体" w:hint="eastAsia"/>
          <w:color w:val="000000"/>
          <w:kern w:val="0"/>
          <w:sz w:val="30"/>
          <w:szCs w:val="30"/>
        </w:rPr>
        <w:t>2016年我中心购买三座中福在线大厅</w:t>
      </w:r>
      <w:r w:rsidRPr="00A7237A">
        <w:rPr>
          <w:rFonts w:ascii="仿宋" w:eastAsia="仿宋" w:hAnsi="仿宋" w:cs="宋体" w:hint="eastAsia"/>
          <w:color w:val="000000"/>
          <w:kern w:val="0"/>
          <w:sz w:val="30"/>
          <w:szCs w:val="30"/>
        </w:rPr>
        <w:t>。2016年财政拨款年初预算收入</w:t>
      </w:r>
      <w:r w:rsidR="00657E90">
        <w:rPr>
          <w:rFonts w:ascii="仿宋" w:eastAsia="仿宋" w:hAnsi="仿宋" w:cs="宋体" w:hint="eastAsia"/>
          <w:color w:val="000000"/>
          <w:kern w:val="0"/>
          <w:sz w:val="30"/>
          <w:szCs w:val="30"/>
        </w:rPr>
        <w:t>2100</w:t>
      </w:r>
      <w:r w:rsidRPr="00A7237A">
        <w:rPr>
          <w:rFonts w:ascii="仿宋" w:eastAsia="仿宋" w:hAnsi="仿宋" w:cs="宋体" w:hint="eastAsia"/>
          <w:color w:val="000000"/>
          <w:kern w:val="0"/>
          <w:sz w:val="30"/>
          <w:szCs w:val="30"/>
        </w:rPr>
        <w:t>万元，财政拨款决算收入</w:t>
      </w:r>
      <w:r w:rsidR="00657E90">
        <w:rPr>
          <w:rFonts w:ascii="仿宋" w:eastAsia="仿宋" w:hAnsi="仿宋" w:cs="宋体" w:hint="eastAsia"/>
          <w:color w:val="000000"/>
          <w:kern w:val="0"/>
          <w:sz w:val="30"/>
          <w:szCs w:val="30"/>
        </w:rPr>
        <w:t>1327.8万元，减少772.2</w:t>
      </w:r>
      <w:r w:rsidRPr="00A7237A">
        <w:rPr>
          <w:rFonts w:ascii="仿宋" w:eastAsia="仿宋" w:hAnsi="仿宋" w:cs="宋体" w:hint="eastAsia"/>
          <w:color w:val="000000"/>
          <w:kern w:val="0"/>
          <w:sz w:val="30"/>
          <w:szCs w:val="30"/>
        </w:rPr>
        <w:t>万元，增加原因</w:t>
      </w:r>
      <w:r w:rsidR="00F97B97">
        <w:rPr>
          <w:rFonts w:ascii="仿宋" w:eastAsia="仿宋" w:hAnsi="仿宋" w:cs="宋体" w:hint="eastAsia"/>
          <w:color w:val="000000"/>
          <w:kern w:val="0"/>
          <w:sz w:val="30"/>
          <w:szCs w:val="30"/>
        </w:rPr>
        <w:t>2016年我市中心购买中福在线大厅金额为1060万元，实际支付金额为680万余元，结余金额380万余元。预计发放2016年省目标、任务绩效考核奖135万元，2016年未支付；预计对全市优秀投注站进行规范化建设预算金额135万，2016年未支付；共计770万元</w:t>
      </w:r>
      <w:r w:rsidRPr="00A7237A">
        <w:rPr>
          <w:rFonts w:ascii="仿宋" w:eastAsia="仿宋" w:hAnsi="仿宋" w:cs="宋体" w:hint="eastAsia"/>
          <w:color w:val="000000"/>
          <w:kern w:val="0"/>
          <w:sz w:val="30"/>
          <w:szCs w:val="30"/>
        </w:rPr>
        <w:t>。</w:t>
      </w:r>
    </w:p>
    <w:p w:rsidR="00A7237A" w:rsidRPr="00A7237A" w:rsidRDefault="00A7237A" w:rsidP="00A7237A">
      <w:pPr>
        <w:widowControl/>
        <w:shd w:val="clear" w:color="auto" w:fill="FFFFFF"/>
        <w:spacing w:line="600" w:lineRule="atLeast"/>
        <w:jc w:val="left"/>
        <w:rPr>
          <w:rFonts w:ascii="Simsun" w:eastAsia="宋体" w:hAnsi="Simsun" w:cs="宋体" w:hint="eastAsia"/>
          <w:color w:val="000000"/>
          <w:kern w:val="0"/>
          <w:sz w:val="15"/>
          <w:szCs w:val="15"/>
        </w:rPr>
      </w:pPr>
      <w:r w:rsidRPr="00A7237A">
        <w:rPr>
          <w:rFonts w:ascii="宋体" w:eastAsia="宋体" w:hAnsi="宋体" w:cs="宋体" w:hint="eastAsia"/>
          <w:b/>
          <w:bCs/>
          <w:color w:val="000000"/>
          <w:kern w:val="0"/>
          <w:sz w:val="15"/>
          <w:szCs w:val="15"/>
        </w:rPr>
        <w:t>     </w:t>
      </w:r>
      <w:r w:rsidRPr="00A7237A">
        <w:rPr>
          <w:rFonts w:ascii="宋体" w:eastAsia="宋体" w:hAnsi="宋体" w:cs="宋体" w:hint="eastAsia"/>
          <w:b/>
          <w:bCs/>
          <w:color w:val="000000"/>
          <w:kern w:val="0"/>
          <w:sz w:val="15"/>
        </w:rPr>
        <w:t> </w:t>
      </w:r>
      <w:r w:rsidRPr="00A7237A">
        <w:rPr>
          <w:rFonts w:ascii="仿宋" w:eastAsia="仿宋" w:hAnsi="仿宋" w:cs="宋体" w:hint="eastAsia"/>
          <w:b/>
          <w:bCs/>
          <w:color w:val="000000"/>
          <w:kern w:val="0"/>
          <w:sz w:val="30"/>
          <w:szCs w:val="30"/>
        </w:rPr>
        <w:t>关于“三公”经费支出说明</w:t>
      </w:r>
      <w:r w:rsidRPr="00A7237A">
        <w:rPr>
          <w:rFonts w:ascii="宋体" w:eastAsia="宋体" w:hAnsi="宋体" w:cs="宋体" w:hint="eastAsia"/>
          <w:b/>
          <w:bCs/>
          <w:color w:val="000000"/>
          <w:kern w:val="0"/>
          <w:sz w:val="15"/>
          <w:szCs w:val="15"/>
        </w:rPr>
        <w:t>。</w:t>
      </w:r>
      <w:r w:rsidRPr="00A7237A">
        <w:rPr>
          <w:rFonts w:ascii="仿宋" w:eastAsia="仿宋" w:hAnsi="仿宋" w:cs="宋体" w:hint="eastAsia"/>
          <w:color w:val="000000"/>
          <w:kern w:val="0"/>
          <w:sz w:val="30"/>
          <w:szCs w:val="30"/>
        </w:rPr>
        <w:t>2016年“三公”经费预算</w:t>
      </w:r>
      <w:r w:rsidR="00657E90">
        <w:rPr>
          <w:rFonts w:ascii="仿宋" w:eastAsia="仿宋" w:hAnsi="仿宋" w:cs="宋体" w:hint="eastAsia"/>
          <w:color w:val="000000"/>
          <w:kern w:val="0"/>
          <w:sz w:val="30"/>
          <w:szCs w:val="30"/>
        </w:rPr>
        <w:t>0</w:t>
      </w:r>
      <w:r w:rsidRPr="00A7237A">
        <w:rPr>
          <w:rFonts w:ascii="仿宋" w:eastAsia="仿宋" w:hAnsi="仿宋" w:cs="宋体" w:hint="eastAsia"/>
          <w:color w:val="000000"/>
          <w:kern w:val="0"/>
          <w:sz w:val="30"/>
          <w:szCs w:val="30"/>
        </w:rPr>
        <w:t>万元，其中：公务接待费</w:t>
      </w:r>
      <w:r w:rsidR="00657E90">
        <w:rPr>
          <w:rFonts w:ascii="仿宋" w:eastAsia="仿宋" w:hAnsi="仿宋" w:cs="宋体" w:hint="eastAsia"/>
          <w:color w:val="000000"/>
          <w:kern w:val="0"/>
          <w:sz w:val="30"/>
          <w:szCs w:val="30"/>
        </w:rPr>
        <w:t>0</w:t>
      </w:r>
      <w:r w:rsidRPr="00A7237A">
        <w:rPr>
          <w:rFonts w:ascii="仿宋" w:eastAsia="仿宋" w:hAnsi="仿宋" w:cs="宋体" w:hint="eastAsia"/>
          <w:color w:val="000000"/>
          <w:kern w:val="0"/>
          <w:sz w:val="30"/>
          <w:szCs w:val="30"/>
        </w:rPr>
        <w:t>万元，因公出国（境）费用</w:t>
      </w:r>
      <w:r w:rsidR="00657E90">
        <w:rPr>
          <w:rFonts w:ascii="仿宋" w:eastAsia="仿宋" w:hAnsi="仿宋" w:cs="宋体" w:hint="eastAsia"/>
          <w:color w:val="000000"/>
          <w:kern w:val="0"/>
          <w:sz w:val="30"/>
          <w:szCs w:val="30"/>
        </w:rPr>
        <w:t>0</w:t>
      </w:r>
      <w:r w:rsidRPr="00A7237A">
        <w:rPr>
          <w:rFonts w:ascii="仿宋" w:eastAsia="仿宋" w:hAnsi="仿宋" w:cs="宋体" w:hint="eastAsia"/>
          <w:color w:val="000000"/>
          <w:kern w:val="0"/>
          <w:sz w:val="30"/>
          <w:szCs w:val="30"/>
        </w:rPr>
        <w:t>万元，公务用车运行维护费</w:t>
      </w:r>
      <w:r w:rsidR="00657E90">
        <w:rPr>
          <w:rFonts w:ascii="仿宋" w:eastAsia="仿宋" w:hAnsi="仿宋" w:cs="宋体" w:hint="eastAsia"/>
          <w:color w:val="000000"/>
          <w:kern w:val="0"/>
          <w:sz w:val="30"/>
          <w:szCs w:val="30"/>
        </w:rPr>
        <w:t>0</w:t>
      </w:r>
      <w:r w:rsidRPr="00A7237A">
        <w:rPr>
          <w:rFonts w:ascii="仿宋" w:eastAsia="仿宋" w:hAnsi="仿宋" w:cs="宋体" w:hint="eastAsia"/>
          <w:color w:val="000000"/>
          <w:kern w:val="0"/>
          <w:sz w:val="30"/>
          <w:szCs w:val="30"/>
        </w:rPr>
        <w:t>万元。</w:t>
      </w:r>
    </w:p>
    <w:p w:rsidR="00A7237A" w:rsidRPr="00A7237A" w:rsidRDefault="00A7237A" w:rsidP="00A7237A">
      <w:pPr>
        <w:widowControl/>
        <w:shd w:val="clear" w:color="auto" w:fill="FFFFFF"/>
        <w:spacing w:line="600" w:lineRule="atLeast"/>
        <w:ind w:firstLine="640"/>
        <w:jc w:val="left"/>
        <w:rPr>
          <w:rFonts w:ascii="Simsun" w:eastAsia="宋体" w:hAnsi="Simsun" w:cs="宋体" w:hint="eastAsia"/>
          <w:color w:val="000000"/>
          <w:kern w:val="0"/>
          <w:sz w:val="15"/>
          <w:szCs w:val="15"/>
        </w:rPr>
      </w:pPr>
      <w:r w:rsidRPr="00A7237A">
        <w:rPr>
          <w:rFonts w:ascii="仿宋" w:eastAsia="仿宋" w:hAnsi="仿宋" w:cs="宋体" w:hint="eastAsia"/>
          <w:b/>
          <w:bCs/>
          <w:color w:val="000000"/>
          <w:kern w:val="0"/>
          <w:sz w:val="30"/>
          <w:szCs w:val="30"/>
        </w:rPr>
        <w:t>关于机关运行经费支出说明。</w:t>
      </w:r>
      <w:r w:rsidRPr="00A7237A">
        <w:rPr>
          <w:rFonts w:ascii="仿宋" w:eastAsia="仿宋" w:hAnsi="仿宋" w:cs="宋体" w:hint="eastAsia"/>
          <w:color w:val="000000"/>
          <w:kern w:val="0"/>
          <w:sz w:val="30"/>
          <w:szCs w:val="30"/>
        </w:rPr>
        <w:t>2016年本部门机关运行经费支出</w:t>
      </w:r>
      <w:r w:rsidR="00657E90">
        <w:rPr>
          <w:rFonts w:ascii="仿宋" w:eastAsia="仿宋" w:hAnsi="仿宋" w:cs="宋体" w:hint="eastAsia"/>
          <w:color w:val="000000"/>
          <w:kern w:val="0"/>
          <w:sz w:val="30"/>
          <w:szCs w:val="30"/>
        </w:rPr>
        <w:t>0</w:t>
      </w:r>
      <w:r w:rsidRPr="00A7237A">
        <w:rPr>
          <w:rFonts w:ascii="仿宋" w:eastAsia="仿宋" w:hAnsi="仿宋" w:cs="宋体" w:hint="eastAsia"/>
          <w:color w:val="000000"/>
          <w:kern w:val="0"/>
          <w:sz w:val="30"/>
          <w:szCs w:val="30"/>
        </w:rPr>
        <w:t>万元，比2015年减少</w:t>
      </w:r>
      <w:r w:rsidR="00657E90">
        <w:rPr>
          <w:rFonts w:ascii="仿宋" w:eastAsia="仿宋" w:hAnsi="仿宋" w:cs="宋体" w:hint="eastAsia"/>
          <w:color w:val="000000"/>
          <w:kern w:val="0"/>
          <w:sz w:val="30"/>
          <w:szCs w:val="30"/>
        </w:rPr>
        <w:t>0</w:t>
      </w:r>
      <w:r w:rsidRPr="00A7237A">
        <w:rPr>
          <w:rFonts w:ascii="仿宋" w:eastAsia="仿宋" w:hAnsi="仿宋" w:cs="宋体" w:hint="eastAsia"/>
          <w:color w:val="000000"/>
          <w:kern w:val="0"/>
          <w:sz w:val="30"/>
          <w:szCs w:val="30"/>
        </w:rPr>
        <w:t>万元，降低</w:t>
      </w:r>
      <w:r w:rsidR="00657E90">
        <w:rPr>
          <w:rFonts w:ascii="仿宋" w:eastAsia="仿宋" w:hAnsi="仿宋" w:cs="宋体" w:hint="eastAsia"/>
          <w:color w:val="000000"/>
          <w:kern w:val="0"/>
          <w:sz w:val="30"/>
          <w:szCs w:val="30"/>
        </w:rPr>
        <w:t>0</w:t>
      </w:r>
      <w:r w:rsidRPr="00A7237A">
        <w:rPr>
          <w:rFonts w:ascii="仿宋" w:eastAsia="仿宋" w:hAnsi="仿宋" w:cs="宋体" w:hint="eastAsia"/>
          <w:color w:val="000000"/>
          <w:kern w:val="0"/>
          <w:sz w:val="30"/>
          <w:szCs w:val="30"/>
        </w:rPr>
        <w:t>%</w:t>
      </w:r>
      <w:r w:rsidR="00657E90">
        <w:rPr>
          <w:rFonts w:ascii="仿宋" w:eastAsia="仿宋" w:hAnsi="仿宋" w:cs="宋体" w:hint="eastAsia"/>
          <w:color w:val="000000"/>
          <w:kern w:val="0"/>
          <w:sz w:val="30"/>
          <w:szCs w:val="30"/>
        </w:rPr>
        <w:t>。</w:t>
      </w:r>
    </w:p>
    <w:p w:rsidR="00A7237A" w:rsidRPr="00A7237A" w:rsidRDefault="00A7237A" w:rsidP="00A7237A">
      <w:pPr>
        <w:widowControl/>
        <w:shd w:val="clear" w:color="auto" w:fill="FFFFFF"/>
        <w:spacing w:line="600" w:lineRule="atLeast"/>
        <w:ind w:firstLine="640"/>
        <w:jc w:val="left"/>
        <w:rPr>
          <w:rFonts w:ascii="Simsun" w:eastAsia="宋体" w:hAnsi="Simsun" w:cs="宋体" w:hint="eastAsia"/>
          <w:color w:val="000000"/>
          <w:kern w:val="0"/>
          <w:sz w:val="15"/>
          <w:szCs w:val="15"/>
        </w:rPr>
      </w:pPr>
      <w:r w:rsidRPr="00A7237A">
        <w:rPr>
          <w:rFonts w:ascii="仿宋" w:eastAsia="仿宋" w:hAnsi="仿宋" w:cs="宋体" w:hint="eastAsia"/>
          <w:b/>
          <w:bCs/>
          <w:color w:val="000000"/>
          <w:kern w:val="0"/>
          <w:sz w:val="30"/>
          <w:szCs w:val="30"/>
        </w:rPr>
        <w:t>关于国有资产占用情况说明。</w:t>
      </w:r>
      <w:r w:rsidRPr="00A7237A">
        <w:rPr>
          <w:rFonts w:ascii="仿宋" w:eastAsia="仿宋" w:hAnsi="仿宋" w:cs="宋体" w:hint="eastAsia"/>
          <w:color w:val="000000"/>
          <w:kern w:val="0"/>
          <w:sz w:val="30"/>
          <w:szCs w:val="30"/>
        </w:rPr>
        <w:t>截至2016年12月31日，本部门共有车辆</w:t>
      </w:r>
      <w:r w:rsidR="00657E90">
        <w:rPr>
          <w:rFonts w:ascii="仿宋" w:eastAsia="仿宋" w:hAnsi="仿宋" w:cs="宋体" w:hint="eastAsia"/>
          <w:color w:val="000000"/>
          <w:kern w:val="0"/>
          <w:sz w:val="30"/>
          <w:szCs w:val="30"/>
        </w:rPr>
        <w:t>4</w:t>
      </w:r>
      <w:r w:rsidRPr="00A7237A">
        <w:rPr>
          <w:rFonts w:ascii="仿宋" w:eastAsia="仿宋" w:hAnsi="仿宋" w:cs="宋体" w:hint="eastAsia"/>
          <w:color w:val="000000"/>
          <w:kern w:val="0"/>
          <w:sz w:val="30"/>
          <w:szCs w:val="30"/>
        </w:rPr>
        <w:t>辆，其中，</w:t>
      </w:r>
      <w:r w:rsidR="00657E90">
        <w:rPr>
          <w:rFonts w:ascii="仿宋" w:eastAsia="仿宋" w:hAnsi="仿宋" w:cs="宋体" w:hint="eastAsia"/>
          <w:color w:val="000000"/>
          <w:kern w:val="0"/>
          <w:sz w:val="30"/>
          <w:szCs w:val="30"/>
        </w:rPr>
        <w:t>其他用车4辆</w:t>
      </w:r>
      <w:r w:rsidRPr="00A7237A">
        <w:rPr>
          <w:rFonts w:ascii="仿宋" w:eastAsia="仿宋" w:hAnsi="仿宋" w:cs="宋体" w:hint="eastAsia"/>
          <w:color w:val="000000"/>
          <w:kern w:val="0"/>
          <w:sz w:val="30"/>
          <w:szCs w:val="30"/>
        </w:rPr>
        <w:t>。</w:t>
      </w:r>
    </w:p>
    <w:p w:rsidR="00A7237A" w:rsidRPr="00A7237A" w:rsidRDefault="00A7237A" w:rsidP="00A7237A">
      <w:pPr>
        <w:widowControl/>
        <w:shd w:val="clear" w:color="auto" w:fill="FFFFFF"/>
        <w:spacing w:line="600" w:lineRule="atLeast"/>
        <w:jc w:val="left"/>
        <w:rPr>
          <w:rFonts w:ascii="Simsun" w:eastAsia="宋体" w:hAnsi="Simsun" w:cs="宋体" w:hint="eastAsia"/>
          <w:color w:val="000000"/>
          <w:kern w:val="0"/>
          <w:sz w:val="15"/>
          <w:szCs w:val="15"/>
        </w:rPr>
      </w:pPr>
      <w:r w:rsidRPr="00A7237A">
        <w:rPr>
          <w:rFonts w:ascii="黑体" w:eastAsia="黑体" w:hAnsi="黑体" w:cs="宋体" w:hint="eastAsia"/>
          <w:color w:val="000000"/>
          <w:kern w:val="0"/>
          <w:sz w:val="30"/>
          <w:szCs w:val="30"/>
        </w:rPr>
        <w:t>第四部分</w:t>
      </w:r>
      <w:r w:rsidRPr="00A7237A">
        <w:rPr>
          <w:rFonts w:ascii="宋体" w:eastAsia="宋体" w:hAnsi="宋体" w:cs="宋体" w:hint="eastAsia"/>
          <w:color w:val="000000"/>
          <w:kern w:val="0"/>
          <w:sz w:val="30"/>
          <w:szCs w:val="30"/>
        </w:rPr>
        <w:t> </w:t>
      </w:r>
      <w:r w:rsidRPr="00A7237A">
        <w:rPr>
          <w:rFonts w:ascii="宋体" w:eastAsia="宋体" w:hAnsi="宋体" w:cs="宋体" w:hint="eastAsia"/>
          <w:color w:val="000000"/>
          <w:kern w:val="0"/>
          <w:sz w:val="30"/>
        </w:rPr>
        <w:t> </w:t>
      </w:r>
      <w:r w:rsidRPr="00A7237A">
        <w:rPr>
          <w:rFonts w:ascii="黑体" w:eastAsia="黑体" w:hAnsi="黑体" w:cs="宋体" w:hint="eastAsia"/>
          <w:color w:val="000000"/>
          <w:kern w:val="0"/>
          <w:sz w:val="30"/>
          <w:szCs w:val="30"/>
        </w:rPr>
        <w:t>名词解释</w:t>
      </w:r>
    </w:p>
    <w:p w:rsidR="00A7237A" w:rsidRPr="00A7237A" w:rsidRDefault="00A7237A" w:rsidP="00A7237A">
      <w:pPr>
        <w:widowControl/>
        <w:shd w:val="clear" w:color="auto" w:fill="FFFFFF"/>
        <w:spacing w:line="600" w:lineRule="atLeast"/>
        <w:ind w:firstLine="640"/>
        <w:jc w:val="left"/>
        <w:rPr>
          <w:rFonts w:ascii="Simsun" w:eastAsia="宋体" w:hAnsi="Simsun" w:cs="宋体" w:hint="eastAsia"/>
          <w:color w:val="000000"/>
          <w:kern w:val="0"/>
          <w:sz w:val="15"/>
          <w:szCs w:val="15"/>
        </w:rPr>
      </w:pPr>
      <w:r w:rsidRPr="00A7237A">
        <w:rPr>
          <w:rFonts w:ascii="仿宋" w:eastAsia="仿宋" w:hAnsi="仿宋" w:cs="宋体" w:hint="eastAsia"/>
          <w:b/>
          <w:bCs/>
          <w:color w:val="000000"/>
          <w:kern w:val="0"/>
          <w:sz w:val="30"/>
          <w:szCs w:val="30"/>
        </w:rPr>
        <w:t>（一）基本支出：</w:t>
      </w:r>
      <w:r w:rsidRPr="00A7237A">
        <w:rPr>
          <w:rFonts w:ascii="仿宋" w:eastAsia="仿宋" w:hAnsi="仿宋" w:cs="宋体" w:hint="eastAsia"/>
          <w:color w:val="000000"/>
          <w:kern w:val="0"/>
          <w:sz w:val="30"/>
          <w:szCs w:val="30"/>
        </w:rPr>
        <w:t>指为保障机构正常运转、完成日常工作任务而发生的人员支出和公用支出。</w:t>
      </w:r>
    </w:p>
    <w:p w:rsidR="00A7237A" w:rsidRPr="00A7237A" w:rsidRDefault="00A7237A" w:rsidP="00A7237A">
      <w:pPr>
        <w:widowControl/>
        <w:shd w:val="clear" w:color="auto" w:fill="FFFFFF"/>
        <w:spacing w:line="600" w:lineRule="atLeast"/>
        <w:ind w:firstLine="640"/>
        <w:jc w:val="left"/>
        <w:rPr>
          <w:rFonts w:ascii="Simsun" w:eastAsia="宋体" w:hAnsi="Simsun" w:cs="宋体" w:hint="eastAsia"/>
          <w:color w:val="000000"/>
          <w:kern w:val="0"/>
          <w:sz w:val="15"/>
          <w:szCs w:val="15"/>
        </w:rPr>
      </w:pPr>
      <w:r w:rsidRPr="00A7237A">
        <w:rPr>
          <w:rFonts w:ascii="仿宋" w:eastAsia="仿宋" w:hAnsi="仿宋" w:cs="宋体" w:hint="eastAsia"/>
          <w:b/>
          <w:bCs/>
          <w:color w:val="000000"/>
          <w:kern w:val="0"/>
          <w:sz w:val="30"/>
          <w:szCs w:val="30"/>
        </w:rPr>
        <w:lastRenderedPageBreak/>
        <w:t>（二）项目支出：</w:t>
      </w:r>
      <w:r w:rsidRPr="00A7237A">
        <w:rPr>
          <w:rFonts w:ascii="仿宋" w:eastAsia="仿宋" w:hAnsi="仿宋" w:cs="宋体" w:hint="eastAsia"/>
          <w:color w:val="000000"/>
          <w:kern w:val="0"/>
          <w:sz w:val="30"/>
          <w:szCs w:val="30"/>
        </w:rPr>
        <w:t>指在基本支出之外为完成特定行政任务和事业发展目标所发生的支出。</w:t>
      </w:r>
    </w:p>
    <w:p w:rsidR="00A7237A" w:rsidRPr="00A7237A" w:rsidRDefault="00A7237A" w:rsidP="00A7237A">
      <w:pPr>
        <w:widowControl/>
        <w:shd w:val="clear" w:color="auto" w:fill="FFFFFF"/>
        <w:spacing w:line="600" w:lineRule="atLeast"/>
        <w:ind w:firstLine="640"/>
        <w:jc w:val="left"/>
        <w:rPr>
          <w:rFonts w:ascii="Simsun" w:eastAsia="宋体" w:hAnsi="Simsun" w:cs="宋体" w:hint="eastAsia"/>
          <w:color w:val="000000"/>
          <w:kern w:val="0"/>
          <w:sz w:val="15"/>
          <w:szCs w:val="15"/>
        </w:rPr>
      </w:pPr>
      <w:r w:rsidRPr="00A7237A">
        <w:rPr>
          <w:rFonts w:ascii="仿宋" w:eastAsia="仿宋" w:hAnsi="仿宋" w:cs="宋体" w:hint="eastAsia"/>
          <w:b/>
          <w:bCs/>
          <w:color w:val="000000"/>
          <w:kern w:val="0"/>
          <w:sz w:val="30"/>
          <w:szCs w:val="30"/>
        </w:rPr>
        <w:t>（三）“三公”经费：</w:t>
      </w:r>
      <w:r w:rsidRPr="00A7237A">
        <w:rPr>
          <w:rFonts w:ascii="仿宋" w:eastAsia="仿宋" w:hAnsi="仿宋" w:cs="宋体" w:hint="eastAsia"/>
          <w:color w:val="000000"/>
          <w:kern w:val="0"/>
          <w:sz w:val="30"/>
          <w:szCs w:val="30"/>
        </w:rPr>
        <w:t>指</w:t>
      </w:r>
      <w:r w:rsidR="00F73F60">
        <w:rPr>
          <w:rFonts w:ascii="仿宋" w:eastAsia="仿宋" w:hAnsi="仿宋" w:cs="宋体" w:hint="eastAsia"/>
          <w:color w:val="000000"/>
          <w:kern w:val="0"/>
          <w:sz w:val="30"/>
          <w:szCs w:val="30"/>
        </w:rPr>
        <w:t>市</w:t>
      </w:r>
      <w:r w:rsidRPr="00A7237A">
        <w:rPr>
          <w:rFonts w:ascii="仿宋" w:eastAsia="仿宋" w:hAnsi="仿宋" w:cs="宋体" w:hint="eastAsia"/>
          <w:color w:val="000000"/>
          <w:kern w:val="0"/>
          <w:sz w:val="30"/>
          <w:szCs w:val="30"/>
        </w:rPr>
        <w:t>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A7237A" w:rsidRPr="00A7237A" w:rsidRDefault="00A7237A" w:rsidP="00A7237A">
      <w:pPr>
        <w:widowControl/>
        <w:shd w:val="clear" w:color="auto" w:fill="FFFFFF"/>
        <w:spacing w:line="600" w:lineRule="atLeast"/>
        <w:ind w:firstLine="640"/>
        <w:jc w:val="left"/>
        <w:rPr>
          <w:rFonts w:ascii="Simsun" w:eastAsia="宋体" w:hAnsi="Simsun" w:cs="宋体" w:hint="eastAsia"/>
          <w:color w:val="000000"/>
          <w:kern w:val="0"/>
          <w:sz w:val="15"/>
          <w:szCs w:val="15"/>
        </w:rPr>
      </w:pPr>
      <w:r w:rsidRPr="00A7237A">
        <w:rPr>
          <w:rFonts w:ascii="仿宋" w:eastAsia="仿宋" w:hAnsi="仿宋" w:cs="宋体" w:hint="eastAsia"/>
          <w:b/>
          <w:bCs/>
          <w:color w:val="000000"/>
          <w:kern w:val="0"/>
          <w:sz w:val="30"/>
          <w:szCs w:val="30"/>
        </w:rPr>
        <w:t>（四）机关运行经费：</w:t>
      </w:r>
      <w:r w:rsidRPr="00A7237A">
        <w:rPr>
          <w:rFonts w:ascii="仿宋" w:eastAsia="仿宋" w:hAnsi="仿宋" w:cs="宋体" w:hint="eastAsia"/>
          <w:color w:val="000000"/>
          <w:kern w:val="0"/>
          <w:sz w:val="30"/>
          <w:szCs w:val="30"/>
        </w:rPr>
        <w:t>指行政单位和参照公务员法管理的事业单位使用一般公共预算安排的基本支出中的日常公用经费支出。</w:t>
      </w:r>
    </w:p>
    <w:p w:rsidR="00BA4FA0" w:rsidRPr="00A7237A" w:rsidRDefault="00BA4FA0"/>
    <w:sectPr w:rsidR="00BA4FA0" w:rsidRPr="00A7237A" w:rsidSect="00FF23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C8C" w:rsidRDefault="00CE6C8C" w:rsidP="00A7237A">
      <w:r>
        <w:separator/>
      </w:r>
    </w:p>
  </w:endnote>
  <w:endnote w:type="continuationSeparator" w:id="0">
    <w:p w:rsidR="00CE6C8C" w:rsidRDefault="00CE6C8C" w:rsidP="00A723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C8C" w:rsidRDefault="00CE6C8C" w:rsidP="00A7237A">
      <w:r>
        <w:separator/>
      </w:r>
    </w:p>
  </w:footnote>
  <w:footnote w:type="continuationSeparator" w:id="0">
    <w:p w:rsidR="00CE6C8C" w:rsidRDefault="00CE6C8C" w:rsidP="00A723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237A"/>
    <w:rsid w:val="00077FAF"/>
    <w:rsid w:val="00243160"/>
    <w:rsid w:val="00657E90"/>
    <w:rsid w:val="008E6C08"/>
    <w:rsid w:val="00A12ACB"/>
    <w:rsid w:val="00A5527A"/>
    <w:rsid w:val="00A7237A"/>
    <w:rsid w:val="00B00FFB"/>
    <w:rsid w:val="00BA4FA0"/>
    <w:rsid w:val="00CD46A1"/>
    <w:rsid w:val="00CE6C8C"/>
    <w:rsid w:val="00D35F0C"/>
    <w:rsid w:val="00DA09CC"/>
    <w:rsid w:val="00F73F60"/>
    <w:rsid w:val="00F97B97"/>
    <w:rsid w:val="00FF2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3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23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237A"/>
    <w:rPr>
      <w:sz w:val="18"/>
      <w:szCs w:val="18"/>
    </w:rPr>
  </w:style>
  <w:style w:type="paragraph" w:styleId="a4">
    <w:name w:val="footer"/>
    <w:basedOn w:val="a"/>
    <w:link w:val="Char0"/>
    <w:uiPriority w:val="99"/>
    <w:semiHidden/>
    <w:unhideWhenUsed/>
    <w:rsid w:val="00A723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237A"/>
    <w:rPr>
      <w:sz w:val="18"/>
      <w:szCs w:val="18"/>
    </w:rPr>
  </w:style>
  <w:style w:type="character" w:customStyle="1" w:styleId="apple-converted-space">
    <w:name w:val="apple-converted-space"/>
    <w:basedOn w:val="a0"/>
    <w:rsid w:val="00A7237A"/>
  </w:style>
</w:styles>
</file>

<file path=word/webSettings.xml><?xml version="1.0" encoding="utf-8"?>
<w:webSettings xmlns:r="http://schemas.openxmlformats.org/officeDocument/2006/relationships" xmlns:w="http://schemas.openxmlformats.org/wordprocessingml/2006/main">
  <w:divs>
    <w:div w:id="16131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132</Words>
  <Characters>756</Characters>
  <Application>Microsoft Office Word</Application>
  <DocSecurity>0</DocSecurity>
  <Lines>6</Lines>
  <Paragraphs>1</Paragraphs>
  <ScaleCrop>false</ScaleCrop>
  <Company>微软中国</Company>
  <LinksUpToDate>false</LinksUpToDate>
  <CharactersWithSpaces>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9</cp:revision>
  <dcterms:created xsi:type="dcterms:W3CDTF">2017-12-08T08:51:00Z</dcterms:created>
  <dcterms:modified xsi:type="dcterms:W3CDTF">2018-02-26T03:33:00Z</dcterms:modified>
</cp:coreProperties>
</file>