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《反兴奋剂条例》（国务院令第398号）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《反兴奋剂条例》已经2003年12月31日国务院第33次常务会议通过，现予公布，自2004年3月1日起施行。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总理温家宝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r>
        <w:rPr>
          <w:rFonts w:hint="eastAsia" w:ascii="仿宋_GB2312" w:hAnsi="仿宋_GB2312" w:eastAsia="仿宋_GB2312" w:cs="仿宋_GB2312"/>
          <w:sz w:val="32"/>
          <w:szCs w:val="32"/>
        </w:rPr>
        <w:t>　　　　　　　　　　　　二○○四年一月十三日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第一章　总　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为了防止在体育运动中使用兴奋剂，保护体育运动参加者的身心健康，维护体育竞赛的公平竞争，根据《中华人民共和国体育法》和其他有关法律，制定本条例。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本条例所称兴奋剂，是指兴奋剂目录所列的禁用物质等。兴奋剂目录由国务院体育主管部门会同国务院食品药品监督管理部门、国务院卫生主管部门、国务院商务主管部门和海关总署制定、调整并公布。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国家提倡健康、文明的体育运动，加强反兴奋剂的宣传、教育和监督管理，坚持严格禁止、严格检查、严肃处理的反兴奋剂工作方针，禁止使用兴奋剂。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任何单位和个人不得向体育运动参加者提供或者变相提供兴奋剂。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国务院体育主管部门负责并组织全国的反兴奋剂工作。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县级以上人民政府食品药品监督管理、卫生、教育等有关部门，在各自职责范围内依照本条例和有关法律、行政法规的规定负责反兴奋剂工作。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县级以上人民政府体育主管部门，应当加强反兴奋剂宣传、教育工作，提高体育运动参加者和公众的反兴奋剂意识。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广播电台、电视台、报刊媒体以及互联网信息服务提供者应当开展反兴奋剂的宣传。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任何单位和个人发现违反本条例规定行为的，有权向体育主管部门和其他有关部门举报。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第二章　兴奋剂管理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国家对兴奋剂目录所列禁用物质实行严格管理，任何单位和个人不得非法生产、销售、进出口。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生产兴奋剂目录所列蛋白同化制剂、肽类激素（以下简称蛋白同化制剂、肽类激素），应当依照《中华人民共和国药品管理法》（以下简称药品管理法）的规定取得《药品生产许可证》、药品批准文号。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生产企业应当记录蛋白同化制剂、肽类激素的生产、销售和库存情况，并保存记录至超过蛋白同化制剂、肽类激素有效期2年。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依照药品管理法的规定取得《药品经营许可证》的药品批发企业，具备下列条件，并经省、自治区、直辖市人民政府食品药品监督管理部门批准，方可经营蛋白同化制剂、肽类激素：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（一）有专门的管理人员；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（二）有专储仓库或者专储药柜；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（三）有专门的验收、检查、保管、销售和出入库登记制度；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（四）法律、行政法规规定的其他条件。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蛋白同化制剂、肽类激素的验收、检查、保管、销售和出入库登记记录应当保存至超过蛋白同化制剂、肽类激素有效期2年。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除胰岛素外，药品零售企业不得经营蛋白同化制剂或者其他肽类激素。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进口蛋白同化制剂、肽类激素，除依照药品管理法及其实施条例的规定取得国务院食品药品监督管理部门发给的进口药品注册证书外，还应当取得进口准许证。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申请进口蛋白同化制剂、肽类激素，应当说明其用途。国务院食品药品监督管理部门应当自收到申请之日起１５个工作日内作出决定；对用途合法的，应当予以批准，发给进口准许证。海关凭进口准许证放行。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申请出口蛋白同化制剂、肽类激素，应当说明供应对象并提交进口国政府主管部门的相关证明文件等资料。省、自治区、直辖市人民政府食品药品监督管理部门应当自收到申请之日起15个工作日内作出决定；提交进口国政府主管部门的相关证明文件等资料的，应当予以批准，发给出口准许证。海关凭出口准许证放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境内企业接受境外企业委托生产蛋白同化制剂、肽类激素，应当签定书面委托生产合同，并将委托生产合同报省、自治区、直辖市人民政府食品药品监督管理部门备案。委托生产合同应当载明委托企业的国籍、委托生产的蛋白同化制剂或者肽类激素的品种、数量、生产日期等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境内企业接受境外企业委托生产的蛋白同化制剂、肽类激素不得在境内销售。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蛋白同化制剂、肽类激素的生产企业只能向医疗机构、符合本条例第九条规定的药品批发企业和其他同类生产企业供应蛋白同化制剂、肽类激素。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蛋白同化制剂、肽类激素的批发企业只能向医疗机构、蛋白同化制剂、肽类激素的生产企业和其他同类批发企业供应蛋白同化制剂、肽类激素。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蛋白同化制剂、肽类激素的进口单位只能向蛋白同化制剂、肽类激素的生产企业、医疗机构和符合本条例第九条规定的药品批发企业供应蛋白同化制剂、肽类激素。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肽类激素中的胰岛素除依照本条第一款、第二款、第三款的规定供应外，还可以向药品零售企业供应。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医疗机构只能凭依法享有处方权的执业医师开具的处方向患者提供蛋白同化制剂、肽类激素。处方应当保存2年。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兴奋剂目录所列禁用物质属于麻醉药品、精神药品、医疗用毒性药品和易制毒化学品的，其生产、销售、进口、运输和使用，依照药品管理法和有关行政法规的规定实行特殊管理。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蛋白同化制剂、肽类激素和前款规定以外的兴奋剂目录所列其他禁用物质，实行处方药管理。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药品、食品中含有兴奋剂目录所列禁用物质的，生产企业应当在包装标识或者产品说明书上用中文注明“运动员慎用”字样。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反兴奋剂义务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实施运动员注册管理的体育社会团体（以下简称体育社会团体）应当加强对在本体育社会团体注册的运动员和教练、领队、队医等运动员辅助人员的监督管理和反兴奋剂的教育、培训。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运动员管理单位应当加强对其所属的运动员和运动员辅助人员的监督管理和反兴奋剂的教育、培训。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体育社会团体、运动员管理单位和其他单位，不得向运动员提供兴奋剂，不得组织、强迫、欺骗运动员在体育运动中使用兴奋剂。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科研单位不得为使用兴奋剂或者逃避兴奋剂检查提供技术支持。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运动员管理单位应当为其所属运动员约定医疗机构，指导运动员因医疗目的合理使用药物；应当记录并按照兴奋剂检查规则的规定向相关体育社会团体提供其所属运动员的医疗信息和药物使用情况。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体育社会团体、运动员管理单位，应当按照兴奋剂检查规则的规定提供运动员名单和每名运动员的教练、所从事的运动项目以及运动成绩等相关信息，并为兴奋剂检查提供便利。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全国性体育社会团体应当对在本体育社会团体注册的成员的下列行为规定处理措施和处理程序：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（一）运动员使用兴奋剂的；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（二）运动员辅助人员、运动员管理单位向运动员提供兴奋剂的；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（三）运动员、运动员辅助人员、运动员管理单位拒绝、阻挠兴奋剂检查的。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前款所指的处理程序还应当规定当事人的抗辩权和申诉权。全国性体育社会团体应当将处理措施和处理程序报国务院体育主管部门备案。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运动员辅助人员应当教育、提示运动员不得使用兴奋剂，并向运动员提供有关反兴奋剂规则的咨询。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运动员辅助人员不得向运动员提供兴奋剂，不得组织、强迫、欺骗、教唆、协助运动员在体育运动中使用兴奋剂，不得阻挠兴奋剂检查，不得实施影响采样结果的行为。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运动员发现运动员辅助人员违反前款规定的，有权检举、控告。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运动员不得在体育运动中使用兴奋剂。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在体育社会团体注册的运动员、运动员辅助人员凭依法享有处方权的执业医师开具的处方，方可持有含有兴奋剂目录所列禁用物质的药品。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体育社会团体注册的运动员接受医疗诊断时，应当按照兴奋剂检查规则的规定向医师说明其运动员身份。医师对其使用药品时，应当首先选择不含兴奋剂目录所列禁用物质的药品；确需使用含有这类禁用物质的药品的，应当告知其药品性质和使用后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在全国性体育社会团体注册的运动员，因医疗目的确需使用含有兴奋剂目录所列禁用物质的药品的，应当按照兴奋剂检查规则的规定申请核准后方可使用。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运动员应当接受兴奋剂检查，不得实施影响采样结果的行为。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在全国性体育社会团体注册的运动员离开运动员驻地的，应当按照兴奋剂检查规则的规定报告。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实施中等及中等以上教育的学校和其他教育机构应当加强反兴奋剂教育，提高学生的反兴奋剂意识，并采取措施防止在学校体育活动中使用兴奋剂；发现学生使用兴奋剂，应当予以制止。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体育专业教育应当包括反兴奋剂的教学内容。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体育健身活动经营单位及其专业指导人员，不得向体育健身活动参加者提供含有禁用物质的药品、食品。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兴奋剂检查与检测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国务院体育主管部门应当制定兴奋剂检查规则和兴奋剂检查计划并组织实施。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国务院体育主管部门应当根据兴奋剂检查计划，决定对全国性体育竞赛的参赛运动员实施赛内兴奋剂检查；并可以决定对省级体育竞赛的参赛运动员实施赛内兴奋剂检查。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其他体育竞赛需要进行赛内兴奋剂检查的，由竞赛组织者决定。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国务院体育主管部门应当根据兴奋剂检查计划，决定对在全国性体育社会团体注册的运动员实施赛外兴奋剂检查。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兴奋剂检查工作人员（以下简称检查人员）应当按照兴奋剂检查规则实施兴奋剂检查。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实施兴奋剂检查，应当有2名以上检查人员参加。检查人员履行兴奋剂检查职责时，应当出示兴奋剂检查证件；向运动员采集受检样本时，还应当出示按照兴奋剂检查规则签发的一次性兴奋剂检查授权书。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检查人员履行兴奋剂检查职责时，有权进入体育训练场所、体育竞赛场所和运动员驻地。有关单位和人员应当对检查人员履行兴奋剂检查职责予以配合，不得拒绝、阻挠。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受检样本由国务院体育主管部门确定的符合兴奋剂检测条件的检测机构检测。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兴奋剂检测机构及其工作人员，应当按照兴奋剂检查规则规定的范围和标准对受检样本进行检测。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体育主管部门和其他行政机关及其工作人员不履行职责，或者包庇、纵容非法使用、提供兴奋剂，或者有其他违反本条例行为的，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违反本条例规定，有下列行为之一的，由县级以上食品药品监督管理部门按照国务院食品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（一）生产企业擅自生产蛋白同化制剂、肽类激素，或者未按照本条例规定渠道供应蛋白同化制剂、肽类激素的；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（二）药品批发企业擅自经营蛋白同化制剂、肽类激素，或者未按照本条例规定渠道供应蛋白同化制剂、肽类激素的；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（三）药品零售企业擅自经营蛋白同化制剂、肽类激素的。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体育社会团体、运动员管理单位向运动员提供兴奋剂或者组织、强迫、欺骗运动员在体育运动中使用兴奋剂的，由国务院体育主管部门或者省、自治区、直辖市人民政府体育主管部门收缴非法持有的兴奋剂；负有责任的主管人员和其他直接责任人员４年内不得从事体育管理工作和运动员辅助工作；情节严重的，终身不得从事体育管理工作和运动员辅助工作；造成运动员人身损害的，依法承担民事赔偿责任；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育社会团体、运动员管理单位未履行本条例规定的其他义务的，由国务院体育主管部门或者省、自治区、直辖市人民政府体育主管部门责令改正；造成严重后果的，负有责任的主管人员和其他直接责任人员２年内不得从事体育管理工作和运动员辅助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运动员辅助人员组织、强迫、欺骗、教唆运动员在体育运动中使用兴奋剂的，由国务院体育主管部门或者省、自治区、直辖市人民政府体育主管部门收缴非法持有的兴奋剂；4年内不得从事运动员辅助工作和体育管理工作；情节严重的，终身不得从事运动员辅助工作和体育管理工作；造成运动员人身损害的，依法承担民事赔偿责任；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动员辅助人员向运动员提供兴奋剂，或者协助运动员在体育运动中使用兴奋剂，或者实施影响采样结果行为的，由国务院体育主管部门或者省、自治区、直辖市人民政府体育主管部门收缴非法持有的兴奋剂；2年内不得从事运动员辅助工作和体育管理工作；情节严重的，终身不得从事运动员辅助工作和体育管理工作；造成运动员人身损害的，依法承担民事赔偿责任；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运动员辅助人员非法持有兴奋剂的，由国务院体育主管部门或者省、自治区、直辖市人民政府体育主管部门收缴非法持有的兴奋剂；情节严重的，2年内不得从事运动员辅助工作。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体育社会团体、运动员管理单位违反本条例规定，负有责任的主管人员和其他直接责任人员属于国家工作人员的，还应当依法给予撤职、开除的行政处分。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运动员辅助人员违反本条例规定，属于国家工作人员的，还应当依法给予撤职、开除的行政处分。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按照本条例第三十九条、第四十条、第四十一条规定作出的处理决定应当公开，公众有权查阅。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医师未按照本条例的规定使用药品，或者未履行告知义务的，由县级以上人民政府卫生主管部门给予警告；造成严重后果的，责令暂停6个月以上1年以下执业活动。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体育健身活动经营单位向体育健身活动参加者提供含有禁用物质的药品、食品的，由食品药品监督管理部门、卫生主管部门依照药品管理法、《中华人民共和国食品卫生法》和有关行政法规的规定予以处罚。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运动员违反本条例规定的，由有关体育社会团体、运动员管理单位、竞赛组织者作出取消参赛资格、取消比赛成绩或者禁赛的处理。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运动员因受到前款规定的处理不服的，可以向体育仲裁机构申请仲裁。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本条例自2004年3月1日起施行。</w:t>
      </w:r>
    </w:p>
    <w:sectPr>
      <w:headerReference r:id="rId3" w:type="default"/>
      <w:footerReference r:id="rId4" w:type="default"/>
      <w:pgSz w:w="11906" w:h="16838"/>
      <w:pgMar w:top="1304" w:right="1474" w:bottom="1304"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lang w:val="en-US"/>
                            </w:rPr>
                            <w:t>1</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lang w:val="en-US"/>
                      </w:rPr>
                      <w:t>1</w:t>
                    </w:r>
                    <w:r>
                      <w:rPr>
                        <w:sz w:val="18"/>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020DD"/>
    <w:rsid w:val="0E6020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市体育局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2017-07-04T07:55:00Z</dcterms:created>
  <dc:creator>审批科</dc:creator>
  <cp:lastModifiedBy>审批科</cp:lastModifiedBy>
  <cp:lastPrinted>2017-07-04T08:26:41Z</cp:lastPrinted>
  <dcterms:modified xsi:type="dcterms:W3CDTF">2017-07-04T08:31:33Z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